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60FC6CAA" w:rsidP="4CA3309D" w:rsidRDefault="60FC6CAA" w14:paraId="4677BA7A" w14:textId="7B9570EA">
      <w:pPr>
        <w:pStyle w:val="Heading1"/>
        <w:jc w:val="center"/>
      </w:pPr>
      <w:r w:rsidRPr="4CA3309D" w:rsidR="60FC6CAA">
        <w:rPr>
          <w:rFonts w:ascii="Calibri Light" w:hAnsi="Calibri Light" w:eastAsia="Calibri Light" w:cs="Calibri Light"/>
          <w:b w:val="1"/>
          <w:bCs w:val="1"/>
          <w:noProof w:val="0"/>
          <w:color w:val="2F5496" w:themeColor="accent1" w:themeTint="FF" w:themeShade="BF"/>
          <w:sz w:val="32"/>
          <w:szCs w:val="32"/>
          <w:lang w:val="en-US"/>
        </w:rPr>
        <w:t>A Team Meeting August 18, 2020</w:t>
      </w:r>
    </w:p>
    <w:p w:rsidR="60FC6CAA" w:rsidRDefault="60FC6CAA" w14:paraId="2CEA2C88" w14:textId="14CF4CCA">
      <w:r w:rsidRPr="4CA3309D" w:rsidR="60FC6CAA">
        <w:rPr>
          <w:rFonts w:ascii="Calibri" w:hAnsi="Calibri" w:eastAsia="Calibri" w:cs="Calibri"/>
          <w:noProof w:val="0"/>
          <w:sz w:val="24"/>
          <w:szCs w:val="24"/>
          <w:lang w:val="en-US"/>
        </w:rPr>
        <w:t xml:space="preserve"> </w:t>
      </w:r>
    </w:p>
    <w:p w:rsidR="60FC6CAA" w:rsidRDefault="60FC6CAA" w14:paraId="29708494" w14:textId="7E004AA3">
      <w:r w:rsidRPr="4CA3309D" w:rsidR="60FC6CAA">
        <w:rPr>
          <w:rFonts w:ascii="Calibri" w:hAnsi="Calibri" w:eastAsia="Calibri" w:cs="Calibri"/>
          <w:noProof w:val="0"/>
          <w:sz w:val="24"/>
          <w:szCs w:val="24"/>
          <w:lang w:val="en-US"/>
        </w:rPr>
        <w:t xml:space="preserve"> </w:t>
      </w:r>
    </w:p>
    <w:p w:rsidR="60FC6CAA" w:rsidP="4CA3309D" w:rsidRDefault="60FC6CAA" w14:paraId="30767B12" w14:textId="38134DA8">
      <w:pPr>
        <w:pStyle w:val="Heading2"/>
      </w:pPr>
      <w:r w:rsidRPr="4CA3309D" w:rsidR="60FC6CAA">
        <w:rPr>
          <w:rFonts w:ascii="Calibri" w:hAnsi="Calibri" w:eastAsia="Calibri" w:cs="Calibri"/>
          <w:b w:val="1"/>
          <w:bCs w:val="1"/>
          <w:noProof w:val="0"/>
          <w:color w:val="000000" w:themeColor="text1" w:themeTint="FF" w:themeShade="FF"/>
          <w:sz w:val="26"/>
          <w:szCs w:val="26"/>
          <w:lang w:val="en-US"/>
        </w:rPr>
        <w:t>Participants:</w:t>
      </w:r>
      <w:r w:rsidRPr="4CA3309D" w:rsidR="60FC6CAA">
        <w:rPr>
          <w:rFonts w:ascii="Calibri Light" w:hAnsi="Calibri Light" w:eastAsia="Calibri Light" w:cs="Calibri Light"/>
          <w:b w:val="1"/>
          <w:bCs w:val="1"/>
          <w:noProof w:val="0"/>
          <w:color w:val="2F5496" w:themeColor="accent1" w:themeTint="FF" w:themeShade="BF"/>
          <w:sz w:val="26"/>
          <w:szCs w:val="26"/>
          <w:lang w:val="en-US"/>
        </w:rPr>
        <w:t xml:space="preserve"> </w:t>
      </w:r>
      <w:r w:rsidRPr="4CA3309D" w:rsidR="60FC6CAA">
        <w:rPr>
          <w:rFonts w:ascii="Calibri" w:hAnsi="Calibri" w:eastAsia="Calibri" w:cs="Calibri"/>
          <w:b w:val="1"/>
          <w:bCs w:val="1"/>
          <w:noProof w:val="0"/>
          <w:color w:val="000000" w:themeColor="text1" w:themeTint="FF" w:themeShade="FF"/>
          <w:sz w:val="26"/>
          <w:szCs w:val="26"/>
          <w:lang w:val="en-US"/>
        </w:rPr>
        <w:t xml:space="preserve"> </w:t>
      </w:r>
    </w:p>
    <w:p w:rsidR="60FC6CAA" w:rsidP="7293B451" w:rsidRDefault="60FC6CAA" w14:paraId="4ABA846A" w14:textId="17DB3AB0">
      <w:pPr>
        <w:rPr>
          <w:rFonts w:ascii="Calibri" w:hAnsi="Calibri" w:eastAsia="Calibri" w:cs="Calibri"/>
          <w:noProof w:val="0"/>
          <w:sz w:val="24"/>
          <w:szCs w:val="24"/>
          <w:lang w:val="en-US"/>
        </w:rPr>
      </w:pPr>
      <w:r w:rsidRPr="7293B451" w:rsidR="60FC6CAA">
        <w:rPr>
          <w:rFonts w:ascii="Calibri" w:hAnsi="Calibri" w:eastAsia="Calibri" w:cs="Calibri"/>
          <w:noProof w:val="0"/>
          <w:sz w:val="24"/>
          <w:szCs w:val="24"/>
          <w:lang w:val="en-US"/>
        </w:rPr>
        <w:t>Amanda</w:t>
      </w:r>
      <w:r w:rsidRPr="7293B451" w:rsidR="38D9C454">
        <w:rPr>
          <w:rFonts w:ascii="Calibri" w:hAnsi="Calibri" w:eastAsia="Calibri" w:cs="Calibri"/>
          <w:noProof w:val="0"/>
          <w:sz w:val="24"/>
          <w:szCs w:val="24"/>
          <w:lang w:val="en-US"/>
        </w:rPr>
        <w:t xml:space="preserve"> Ferguson</w:t>
      </w:r>
      <w:r w:rsidRPr="7293B451" w:rsidR="60FC6CAA">
        <w:rPr>
          <w:rFonts w:ascii="Calibri" w:hAnsi="Calibri" w:eastAsia="Calibri" w:cs="Calibri"/>
          <w:noProof w:val="0"/>
          <w:sz w:val="24"/>
          <w:szCs w:val="24"/>
          <w:lang w:val="en-US"/>
        </w:rPr>
        <w:t xml:space="preserve">, </w:t>
      </w:r>
      <w:proofErr w:type="spellStart"/>
      <w:r w:rsidRPr="7293B451" w:rsidR="60FC6CAA">
        <w:rPr>
          <w:rFonts w:ascii="Calibri" w:hAnsi="Calibri" w:eastAsia="Calibri" w:cs="Calibri"/>
          <w:noProof w:val="0"/>
          <w:sz w:val="24"/>
          <w:szCs w:val="24"/>
          <w:lang w:val="en-US"/>
        </w:rPr>
        <w:t>Avi</w:t>
      </w:r>
      <w:proofErr w:type="spellEnd"/>
      <w:r w:rsidRPr="7293B451" w:rsidR="2781E1DD">
        <w:rPr>
          <w:rFonts w:ascii="Calibri" w:hAnsi="Calibri" w:eastAsia="Calibri" w:cs="Calibri"/>
          <w:noProof w:val="0"/>
          <w:sz w:val="24"/>
          <w:szCs w:val="24"/>
          <w:lang w:val="en-US"/>
        </w:rPr>
        <w:t xml:space="preserve"> Rodriguez</w:t>
      </w:r>
      <w:r w:rsidRPr="7293B451" w:rsidR="60FC6CAA">
        <w:rPr>
          <w:rFonts w:ascii="Calibri" w:hAnsi="Calibri" w:eastAsia="Calibri" w:cs="Calibri"/>
          <w:noProof w:val="0"/>
          <w:sz w:val="24"/>
          <w:szCs w:val="24"/>
          <w:lang w:val="en-US"/>
        </w:rPr>
        <w:t>, Ben</w:t>
      </w:r>
      <w:r w:rsidRPr="7293B451" w:rsidR="7D69906D">
        <w:rPr>
          <w:rFonts w:ascii="Calibri" w:hAnsi="Calibri" w:eastAsia="Calibri" w:cs="Calibri"/>
          <w:noProof w:val="0"/>
          <w:sz w:val="24"/>
          <w:szCs w:val="24"/>
          <w:lang w:val="en-US"/>
        </w:rPr>
        <w:t xml:space="preserve"> </w:t>
      </w:r>
      <w:proofErr w:type="spellStart"/>
      <w:r w:rsidRPr="7293B451" w:rsidR="7D69906D">
        <w:rPr>
          <w:rFonts w:ascii="Calibri" w:hAnsi="Calibri" w:eastAsia="Calibri" w:cs="Calibri"/>
          <w:noProof w:val="0"/>
          <w:sz w:val="24"/>
          <w:szCs w:val="24"/>
          <w:lang w:val="en-US"/>
        </w:rPr>
        <w:t>Toubak</w:t>
      </w:r>
      <w:proofErr w:type="spellEnd"/>
      <w:r w:rsidRPr="7293B451" w:rsidR="60FC6CAA">
        <w:rPr>
          <w:rFonts w:ascii="Calibri" w:hAnsi="Calibri" w:eastAsia="Calibri" w:cs="Calibri"/>
          <w:noProof w:val="0"/>
          <w:sz w:val="24"/>
          <w:szCs w:val="24"/>
          <w:lang w:val="en-US"/>
        </w:rPr>
        <w:t>, Gabby</w:t>
      </w:r>
      <w:r w:rsidRPr="7293B451" w:rsidR="056B6BFB">
        <w:rPr>
          <w:rFonts w:ascii="Calibri" w:hAnsi="Calibri" w:eastAsia="Calibri" w:cs="Calibri"/>
          <w:noProof w:val="0"/>
          <w:sz w:val="24"/>
          <w:szCs w:val="24"/>
          <w:lang w:val="en-US"/>
        </w:rPr>
        <w:t xml:space="preserve"> Sandoval</w:t>
      </w:r>
      <w:r w:rsidRPr="7293B451" w:rsidR="60FC6CAA">
        <w:rPr>
          <w:rFonts w:ascii="Calibri" w:hAnsi="Calibri" w:eastAsia="Calibri" w:cs="Calibri"/>
          <w:noProof w:val="0"/>
          <w:sz w:val="24"/>
          <w:szCs w:val="24"/>
          <w:lang w:val="en-US"/>
        </w:rPr>
        <w:t>, Jacob</w:t>
      </w:r>
      <w:r w:rsidRPr="7293B451" w:rsidR="7722492A">
        <w:rPr>
          <w:rFonts w:ascii="Calibri" w:hAnsi="Calibri" w:eastAsia="Calibri" w:cs="Calibri"/>
          <w:noProof w:val="0"/>
          <w:sz w:val="24"/>
          <w:szCs w:val="24"/>
          <w:lang w:val="en-US"/>
        </w:rPr>
        <w:t xml:space="preserve"> Chacko</w:t>
      </w:r>
      <w:r w:rsidRPr="7293B451" w:rsidR="60FC6CAA">
        <w:rPr>
          <w:rFonts w:ascii="Calibri" w:hAnsi="Calibri" w:eastAsia="Calibri" w:cs="Calibri"/>
          <w:noProof w:val="0"/>
          <w:sz w:val="24"/>
          <w:szCs w:val="24"/>
          <w:lang w:val="en-US"/>
        </w:rPr>
        <w:t>, Jasmine</w:t>
      </w:r>
      <w:r w:rsidRPr="7293B451" w:rsidR="3103B047">
        <w:rPr>
          <w:rFonts w:ascii="Calibri" w:hAnsi="Calibri" w:eastAsia="Calibri" w:cs="Calibri"/>
          <w:noProof w:val="0"/>
          <w:sz w:val="24"/>
          <w:szCs w:val="24"/>
          <w:lang w:val="en-US"/>
        </w:rPr>
        <w:t xml:space="preserve"> Bustillos</w:t>
      </w:r>
      <w:r w:rsidRPr="7293B451" w:rsidR="60FC6CAA">
        <w:rPr>
          <w:rFonts w:ascii="Calibri" w:hAnsi="Calibri" w:eastAsia="Calibri" w:cs="Calibri"/>
          <w:noProof w:val="0"/>
          <w:sz w:val="24"/>
          <w:szCs w:val="24"/>
          <w:lang w:val="en-US"/>
        </w:rPr>
        <w:t>, Jennifer</w:t>
      </w:r>
      <w:r w:rsidRPr="7293B451" w:rsidR="1FC0AEC8">
        <w:rPr>
          <w:rFonts w:ascii="Calibri" w:hAnsi="Calibri" w:eastAsia="Calibri" w:cs="Calibri"/>
          <w:noProof w:val="0"/>
          <w:sz w:val="24"/>
          <w:szCs w:val="24"/>
          <w:lang w:val="en-US"/>
        </w:rPr>
        <w:t xml:space="preserve"> Mersman</w:t>
      </w:r>
      <w:r w:rsidRPr="7293B451" w:rsidR="60FC6CAA">
        <w:rPr>
          <w:rFonts w:ascii="Calibri" w:hAnsi="Calibri" w:eastAsia="Calibri" w:cs="Calibri"/>
          <w:noProof w:val="0"/>
          <w:sz w:val="24"/>
          <w:szCs w:val="24"/>
          <w:lang w:val="en-US"/>
        </w:rPr>
        <w:t>, Jesse</w:t>
      </w:r>
      <w:r w:rsidRPr="7293B451" w:rsidR="5DF8CE10">
        <w:rPr>
          <w:rFonts w:ascii="Calibri" w:hAnsi="Calibri" w:eastAsia="Calibri" w:cs="Calibri"/>
          <w:noProof w:val="0"/>
          <w:sz w:val="24"/>
          <w:szCs w:val="24"/>
          <w:lang w:val="en-US"/>
        </w:rPr>
        <w:t xml:space="preserve"> Jaurez</w:t>
      </w:r>
      <w:r w:rsidRPr="7293B451" w:rsidR="60FC6CAA">
        <w:rPr>
          <w:rFonts w:ascii="Calibri" w:hAnsi="Calibri" w:eastAsia="Calibri" w:cs="Calibri"/>
          <w:noProof w:val="0"/>
          <w:sz w:val="24"/>
          <w:szCs w:val="24"/>
          <w:lang w:val="en-US"/>
        </w:rPr>
        <w:t>, Mike</w:t>
      </w:r>
      <w:r w:rsidRPr="7293B451" w:rsidR="22E8ACE4">
        <w:rPr>
          <w:rFonts w:ascii="Calibri" w:hAnsi="Calibri" w:eastAsia="Calibri" w:cs="Calibri"/>
          <w:noProof w:val="0"/>
          <w:sz w:val="24"/>
          <w:szCs w:val="24"/>
          <w:lang w:val="en-US"/>
        </w:rPr>
        <w:t xml:space="preserve"> Wong</w:t>
      </w:r>
      <w:r w:rsidRPr="7293B451" w:rsidR="60FC6CAA">
        <w:rPr>
          <w:rFonts w:ascii="Calibri" w:hAnsi="Calibri" w:eastAsia="Calibri" w:cs="Calibri"/>
          <w:noProof w:val="0"/>
          <w:sz w:val="24"/>
          <w:szCs w:val="24"/>
          <w:lang w:val="en-US"/>
        </w:rPr>
        <w:t>, Pamela</w:t>
      </w:r>
      <w:r w:rsidRPr="7293B451" w:rsidR="720B1842">
        <w:rPr>
          <w:rFonts w:ascii="Calibri" w:hAnsi="Calibri" w:eastAsia="Calibri" w:cs="Calibri"/>
          <w:noProof w:val="0"/>
          <w:sz w:val="24"/>
          <w:szCs w:val="24"/>
          <w:lang w:val="en-US"/>
        </w:rPr>
        <w:t xml:space="preserve"> Moses</w:t>
      </w:r>
      <w:r w:rsidRPr="7293B451" w:rsidR="60FC6CAA">
        <w:rPr>
          <w:rFonts w:ascii="Calibri" w:hAnsi="Calibri" w:eastAsia="Calibri" w:cs="Calibri"/>
          <w:noProof w:val="0"/>
          <w:sz w:val="24"/>
          <w:szCs w:val="24"/>
          <w:lang w:val="en-US"/>
        </w:rPr>
        <w:t>, Shelby</w:t>
      </w:r>
      <w:r w:rsidRPr="7293B451" w:rsidR="7CBA27A6">
        <w:rPr>
          <w:rFonts w:ascii="Calibri" w:hAnsi="Calibri" w:eastAsia="Calibri" w:cs="Calibri"/>
          <w:noProof w:val="0"/>
          <w:sz w:val="24"/>
          <w:szCs w:val="24"/>
          <w:lang w:val="en-US"/>
        </w:rPr>
        <w:t xml:space="preserve"> White</w:t>
      </w:r>
      <w:r w:rsidRPr="7293B451" w:rsidR="60FC6CAA">
        <w:rPr>
          <w:rFonts w:ascii="Calibri" w:hAnsi="Calibri" w:eastAsia="Calibri" w:cs="Calibri"/>
          <w:noProof w:val="0"/>
          <w:sz w:val="24"/>
          <w:szCs w:val="24"/>
          <w:lang w:val="en-US"/>
        </w:rPr>
        <w:t>, Tanika</w:t>
      </w:r>
      <w:r w:rsidRPr="7293B451" w:rsidR="7078732E">
        <w:rPr>
          <w:rFonts w:ascii="Calibri" w:hAnsi="Calibri" w:eastAsia="Calibri" w:cs="Calibri"/>
          <w:noProof w:val="0"/>
          <w:sz w:val="24"/>
          <w:szCs w:val="24"/>
          <w:lang w:val="en-US"/>
        </w:rPr>
        <w:t xml:space="preserve"> Gardner</w:t>
      </w:r>
      <w:r w:rsidRPr="7293B451" w:rsidR="60FC6CAA">
        <w:rPr>
          <w:rFonts w:ascii="Calibri" w:hAnsi="Calibri" w:eastAsia="Calibri" w:cs="Calibri"/>
          <w:noProof w:val="0"/>
          <w:sz w:val="24"/>
          <w:szCs w:val="24"/>
          <w:lang w:val="en-US"/>
        </w:rPr>
        <w:t>, Veronica</w:t>
      </w:r>
      <w:r w:rsidRPr="7293B451" w:rsidR="32D0CDD2">
        <w:rPr>
          <w:rFonts w:ascii="Calibri" w:hAnsi="Calibri" w:eastAsia="Calibri" w:cs="Calibri"/>
          <w:noProof w:val="0"/>
          <w:sz w:val="24"/>
          <w:szCs w:val="24"/>
          <w:lang w:val="en-US"/>
        </w:rPr>
        <w:t xml:space="preserve"> Guzman</w:t>
      </w:r>
    </w:p>
    <w:p w:rsidR="60FC6CAA" w:rsidRDefault="60FC6CAA" w14:paraId="352BAE83" w14:textId="34C019B8">
      <w:r w:rsidRPr="7293B451" w:rsidR="60FC6CAA">
        <w:rPr>
          <w:rFonts w:ascii="Calibri" w:hAnsi="Calibri" w:eastAsia="Calibri" w:cs="Calibri"/>
          <w:noProof w:val="0"/>
          <w:sz w:val="24"/>
          <w:szCs w:val="24"/>
          <w:lang w:val="en-US"/>
        </w:rPr>
        <w:t xml:space="preserve"> </w:t>
      </w:r>
    </w:p>
    <w:p w:rsidR="60FC6CAA" w:rsidP="75849B0E" w:rsidRDefault="60FC6CAA" w14:paraId="3B911A47" w14:textId="5A07717F">
      <w:pPr>
        <w:pStyle w:val="Normal"/>
        <w:rPr>
          <w:rFonts w:ascii="Calibri" w:hAnsi="Calibri" w:eastAsia="Calibri" w:cs="Calibri"/>
          <w:b w:val="0"/>
          <w:bCs w:val="0"/>
          <w:i w:val="0"/>
          <w:iCs w:val="0"/>
          <w:noProof w:val="0"/>
          <w:sz w:val="24"/>
          <w:szCs w:val="24"/>
          <w:lang w:val="en-US"/>
        </w:rPr>
      </w:pPr>
      <w:r w:rsidRPr="75849B0E" w:rsidR="60FC6CAA">
        <w:rPr>
          <w:rFonts w:ascii="Times New Roman" w:hAnsi="Times New Roman" w:eastAsia="Times New Roman" w:cs="Times New Roman"/>
          <w:noProof w:val="0"/>
          <w:sz w:val="24"/>
          <w:szCs w:val="24"/>
          <w:lang w:val="en-US"/>
        </w:rPr>
        <w:t xml:space="preserve"> </w:t>
      </w:r>
      <w:r w:rsidRPr="75849B0E" w:rsidR="2784065C">
        <w:rPr>
          <w:rFonts w:ascii="Calibri" w:hAnsi="Calibri" w:eastAsia="Calibri" w:cs="Calibri"/>
          <w:b w:val="0"/>
          <w:bCs w:val="0"/>
          <w:i w:val="0"/>
          <w:iCs w:val="0"/>
          <w:noProof w:val="0"/>
          <w:sz w:val="24"/>
          <w:szCs w:val="24"/>
          <w:lang w:val="en-US"/>
        </w:rPr>
        <w:t xml:space="preserve">See </w:t>
      </w:r>
      <w:hyperlink r:id="R821d0bb3fff64cae">
        <w:r w:rsidRPr="75849B0E" w:rsidR="2784065C">
          <w:rPr>
            <w:rStyle w:val="Hyperlink"/>
            <w:rFonts w:ascii="Calibri" w:hAnsi="Calibri" w:eastAsia="Calibri" w:cs="Calibri"/>
            <w:b w:val="0"/>
            <w:bCs w:val="0"/>
            <w:i w:val="0"/>
            <w:iCs w:val="0"/>
            <w:strike w:val="0"/>
            <w:dstrike w:val="0"/>
            <w:noProof w:val="0"/>
            <w:sz w:val="24"/>
            <w:szCs w:val="24"/>
            <w:lang w:val="en-US"/>
          </w:rPr>
          <w:t>here</w:t>
        </w:r>
      </w:hyperlink>
      <w:r w:rsidRPr="75849B0E" w:rsidR="2784065C">
        <w:rPr>
          <w:rFonts w:ascii="Calibri" w:hAnsi="Calibri" w:eastAsia="Calibri" w:cs="Calibri"/>
          <w:b w:val="0"/>
          <w:bCs w:val="0"/>
          <w:i w:val="0"/>
          <w:iCs w:val="0"/>
          <w:noProof w:val="0"/>
          <w:sz w:val="24"/>
          <w:szCs w:val="24"/>
          <w:lang w:val="en-US"/>
        </w:rPr>
        <w:t xml:space="preserve"> for Zoom recording</w:t>
      </w:r>
    </w:p>
    <w:p w:rsidR="60FC6CAA" w:rsidP="75849B0E" w:rsidRDefault="60FC6CAA" w14:paraId="21BDC4A0" w14:textId="1C52F0DD">
      <w:pPr>
        <w:pStyle w:val="Normal"/>
        <w:rPr>
          <w:rFonts w:ascii="Times New Roman" w:hAnsi="Times New Roman" w:eastAsia="Times New Roman" w:cs="Times New Roman"/>
          <w:noProof w:val="0"/>
          <w:sz w:val="24"/>
          <w:szCs w:val="24"/>
          <w:lang w:val="en-US"/>
        </w:rPr>
      </w:pPr>
    </w:p>
    <w:p w:rsidR="60FC6CAA" w:rsidP="4CA3309D" w:rsidRDefault="60FC6CAA" w14:paraId="72BA71B0" w14:textId="0A1A0154">
      <w:pPr>
        <w:pStyle w:val="Heading2"/>
      </w:pPr>
      <w:r w:rsidRPr="4CA3309D" w:rsidR="60FC6CAA">
        <w:rPr>
          <w:rFonts w:ascii="Calibri" w:hAnsi="Calibri" w:eastAsia="Calibri" w:cs="Calibri"/>
          <w:b w:val="1"/>
          <w:bCs w:val="1"/>
          <w:noProof w:val="0"/>
          <w:color w:val="000000" w:themeColor="text1" w:themeTint="FF" w:themeShade="FF"/>
          <w:sz w:val="26"/>
          <w:szCs w:val="26"/>
          <w:lang w:val="en-US"/>
        </w:rPr>
        <w:t xml:space="preserve">Agenda </w:t>
      </w:r>
    </w:p>
    <w:p w:rsidR="60FC6CAA" w:rsidP="4CA3309D" w:rsidRDefault="60FC6CAA" w14:paraId="6B8173AA" w14:textId="49A837BF">
      <w:pPr>
        <w:ind w:left="360" w:hanging="360"/>
      </w:pP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2"/>
          <w:szCs w:val="22"/>
          <w:lang w:val="en-US"/>
        </w:rPr>
        <w:t>I.</w:t>
      </w:r>
      <w:r w:rsidRPr="4CA3309D" w:rsidR="10B8F051">
        <w:rPr>
          <w:rFonts w:ascii="Calibri" w:hAnsi="Calibri" w:eastAsia="Calibri" w:cs="Calibri"/>
          <w:noProof w:val="0"/>
          <w:sz w:val="22"/>
          <w:szCs w:val="22"/>
          <w:lang w:val="en-US"/>
        </w:rPr>
        <w:t xml:space="preserve"> </w:t>
      </w:r>
      <w:r w:rsidRPr="4CA3309D" w:rsidR="60FC6CAA">
        <w:rPr>
          <w:rFonts w:ascii="Calibri" w:hAnsi="Calibri" w:eastAsia="Calibri" w:cs="Calibri"/>
          <w:noProof w:val="0"/>
          <w:sz w:val="24"/>
          <w:szCs w:val="24"/>
          <w:lang w:val="en-US"/>
        </w:rPr>
        <w:t>Check</w:t>
      </w:r>
      <w:r w:rsidRPr="4CA3309D" w:rsidR="60FC6CAA">
        <w:rPr>
          <w:rFonts w:ascii="Calibri" w:hAnsi="Calibri" w:eastAsia="Calibri" w:cs="Calibri"/>
          <w:noProof w:val="0"/>
          <w:sz w:val="24"/>
          <w:szCs w:val="24"/>
          <w:lang w:val="en-US"/>
        </w:rPr>
        <w:t xml:space="preserve">-in, updates, questions, concerns </w:t>
      </w:r>
    </w:p>
    <w:p w:rsidR="60FC6CAA" w:rsidRDefault="60FC6CAA" w14:paraId="5FA391F3" w14:textId="1007CD34">
      <w:r w:rsidRPr="4CA3309D" w:rsidR="60FC6CAA">
        <w:rPr>
          <w:rFonts w:ascii="Symbol" w:hAnsi="Symbol" w:eastAsia="Symbol" w:cs="Symbol"/>
          <w:noProof w:val="0"/>
          <w:sz w:val="20"/>
          <w:szCs w:val="20"/>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 xml:space="preserve">Updates, questions? </w:t>
      </w:r>
    </w:p>
    <w:p w:rsidR="60FC6CAA" w:rsidRDefault="60FC6CAA" w14:paraId="658563B4" w14:textId="68229F0B">
      <w:r w:rsidRPr="4CA3309D" w:rsidR="60FC6CAA">
        <w:rPr>
          <w:rFonts w:ascii="Symbol" w:hAnsi="Symbol" w:eastAsia="Symbol" w:cs="Symbol"/>
          <w:noProof w:val="0"/>
          <w:sz w:val="20"/>
          <w:szCs w:val="20"/>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 xml:space="preserve">Announcements </w:t>
      </w:r>
    </w:p>
    <w:p w:rsidR="60FC6CAA" w:rsidP="4CA3309D" w:rsidRDefault="60FC6CAA" w14:paraId="2B863DC8" w14:textId="5C344C6B">
      <w:pPr>
        <w:ind w:left="1980" w:hanging="1980"/>
      </w:pP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2"/>
          <w:szCs w:val="22"/>
          <w:lang w:val="en-US"/>
        </w:rPr>
        <w:t>i.</w:t>
      </w:r>
      <w:r w:rsidRPr="4CA3309D" w:rsidR="36CEF275">
        <w:rPr>
          <w:rFonts w:ascii="Calibri" w:hAnsi="Calibri" w:eastAsia="Calibri" w:cs="Calibri"/>
          <w:noProof w:val="0"/>
          <w:sz w:val="22"/>
          <w:szCs w:val="22"/>
          <w:lang w:val="en-US"/>
        </w:rPr>
        <w:t xml:space="preserve"> </w:t>
      </w:r>
      <w:r w:rsidRPr="4CA3309D" w:rsidR="60FC6CAA">
        <w:rPr>
          <w:rFonts w:ascii="Calibri" w:hAnsi="Calibri" w:eastAsia="Calibri" w:cs="Calibri"/>
          <w:noProof w:val="0"/>
          <w:sz w:val="24"/>
          <w:szCs w:val="24"/>
          <w:lang w:val="en-US"/>
        </w:rPr>
        <w:t>Extended</w:t>
      </w:r>
      <w:r w:rsidRPr="4CA3309D" w:rsidR="60FC6CAA">
        <w:rPr>
          <w:rFonts w:ascii="Calibri" w:hAnsi="Calibri" w:eastAsia="Calibri" w:cs="Calibri"/>
          <w:noProof w:val="0"/>
          <w:sz w:val="24"/>
          <w:szCs w:val="24"/>
          <w:lang w:val="en-US"/>
        </w:rPr>
        <w:t xml:space="preserve"> invitation to UP Assessment Working Group, good connection to what they’re doing, room for some alignment </w:t>
      </w:r>
    </w:p>
    <w:p w:rsidR="60FC6CAA" w:rsidP="4CA3309D" w:rsidRDefault="60FC6CAA" w14:paraId="69510206" w14:textId="4F5A2DDD">
      <w:pPr>
        <w:ind w:left="1980" w:hanging="1980"/>
      </w:pPr>
      <w:r w:rsidRPr="4CA3309D" w:rsidR="60FC6CAA">
        <w:rPr>
          <w:rFonts w:ascii="Times New Roman" w:hAnsi="Times New Roman" w:eastAsia="Times New Roman" w:cs="Times New Roman"/>
          <w:noProof w:val="0"/>
          <w:sz w:val="14"/>
          <w:szCs w:val="14"/>
          <w:lang w:val="en-US"/>
        </w:rPr>
        <w:t xml:space="preserve">                                             </w:t>
      </w:r>
      <w:r w:rsidRPr="4CA3309D" w:rsidR="69045AFE">
        <w:rPr>
          <w:rFonts w:ascii="Calibri" w:hAnsi="Calibri" w:eastAsia="Calibri" w:cs="Calibri"/>
          <w:noProof w:val="0"/>
          <w:sz w:val="24"/>
          <w:szCs w:val="24"/>
          <w:lang w:val="en-US"/>
        </w:rPr>
        <w:t>I</w:t>
      </w:r>
      <w:r w:rsidRPr="4CA3309D" w:rsidR="60FC6CAA">
        <w:rPr>
          <w:rFonts w:ascii="Calibri" w:hAnsi="Calibri" w:eastAsia="Calibri" w:cs="Calibri"/>
          <w:noProof w:val="0"/>
          <w:sz w:val="24"/>
          <w:szCs w:val="24"/>
          <w:lang w:val="en-US"/>
        </w:rPr>
        <w:t>i.</w:t>
      </w:r>
      <w:r w:rsidRPr="4CA3309D" w:rsidR="69045AFE">
        <w:rPr>
          <w:rFonts w:ascii="Calibri" w:hAnsi="Calibri" w:eastAsia="Calibri" w:cs="Calibri"/>
          <w:noProof w:val="0"/>
          <w:sz w:val="24"/>
          <w:szCs w:val="24"/>
          <w:lang w:val="en-US"/>
        </w:rPr>
        <w:t xml:space="preserve"> </w:t>
      </w:r>
      <w:r w:rsidRPr="4CA3309D" w:rsidR="60FC6CAA">
        <w:rPr>
          <w:rFonts w:ascii="Calibri" w:hAnsi="Calibri" w:eastAsia="Calibri" w:cs="Calibri"/>
          <w:noProof w:val="0"/>
          <w:sz w:val="24"/>
          <w:szCs w:val="24"/>
          <w:lang w:val="en-US"/>
        </w:rPr>
        <w:t>Jacob for NASPA proposal</w:t>
      </w:r>
      <w:r w:rsidRPr="4CA3309D" w:rsidR="60FC6CAA">
        <w:rPr>
          <w:rFonts w:ascii="Times New Roman" w:hAnsi="Times New Roman" w:eastAsia="Times New Roman" w:cs="Times New Roman"/>
          <w:noProof w:val="0"/>
          <w:sz w:val="24"/>
          <w:szCs w:val="24"/>
          <w:lang w:val="en-US"/>
        </w:rPr>
        <w:t xml:space="preserve">: </w:t>
      </w:r>
      <w:hyperlink r:id="R8ed455259c174881">
        <w:r w:rsidRPr="4CA3309D" w:rsidR="60FC6CAA">
          <w:rPr>
            <w:rStyle w:val="Hyperlink"/>
            <w:rFonts w:ascii="Times New Roman" w:hAnsi="Times New Roman" w:eastAsia="Times New Roman" w:cs="Times New Roman"/>
            <w:noProof w:val="0"/>
            <w:color w:val="0563C1"/>
            <w:sz w:val="24"/>
            <w:szCs w:val="24"/>
            <w:u w:val="single"/>
            <w:lang w:val="en-US"/>
          </w:rPr>
          <w:t>https://apps.naspa.org/cfp/evt_frm_user.cfm?event_id=2438&amp;fbclid=IwAR26pL35YyonK73wSEiI6Gc9BCHi8vgk_1RKJszTGIG0jg8EFQbPSHAggTk</w:t>
        </w:r>
      </w:hyperlink>
      <w:r w:rsidRPr="4CA3309D" w:rsidR="60FC6CAA">
        <w:rPr>
          <w:rFonts w:ascii="Calibri" w:hAnsi="Calibri" w:eastAsia="Calibri" w:cs="Calibri"/>
          <w:noProof w:val="0"/>
          <w:sz w:val="24"/>
          <w:szCs w:val="24"/>
          <w:lang w:val="en-US"/>
        </w:rPr>
        <w:t xml:space="preserve"> </w:t>
      </w:r>
    </w:p>
    <w:p w:rsidR="60FC6CAA" w:rsidP="4CA3309D" w:rsidRDefault="60FC6CAA" w14:paraId="6E068183" w14:textId="75AAA57D">
      <w:pPr>
        <w:ind w:left="360" w:hanging="360"/>
      </w:pPr>
      <w:r w:rsidRPr="4CA3309D" w:rsidR="60FC6CAA">
        <w:rPr>
          <w:rFonts w:ascii="Times New Roman" w:hAnsi="Times New Roman" w:eastAsia="Times New Roman" w:cs="Times New Roman"/>
          <w:noProof w:val="0"/>
          <w:sz w:val="24"/>
          <w:szCs w:val="24"/>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Progress Summary Update (see ppt)</w:t>
      </w:r>
    </w:p>
    <w:p w:rsidR="60FC6CAA" w:rsidRDefault="60FC6CAA" w14:paraId="51961AF4" w14:textId="13CAE8C6">
      <w:r w:rsidRPr="4CA3309D" w:rsidR="60FC6CAA">
        <w:rPr>
          <w:rFonts w:ascii="Times New Roman" w:hAnsi="Times New Roman" w:eastAsia="Times New Roman" w:cs="Times New Roman"/>
          <w:noProof w:val="0"/>
          <w:sz w:val="24"/>
          <w:szCs w:val="24"/>
          <w:lang w:val="en-US"/>
        </w:rPr>
        <w:t xml:space="preserve"> </w:t>
      </w:r>
    </w:p>
    <w:p w:rsidR="60FC6CAA" w:rsidRDefault="60FC6CAA" w14:paraId="54DF58AA" w14:textId="610EE37F">
      <w:r w:rsidRPr="4CA3309D" w:rsidR="60FC6CAA">
        <w:rPr>
          <w:rFonts w:ascii="Times New Roman" w:hAnsi="Times New Roman" w:eastAsia="Times New Roman" w:cs="Times New Roman"/>
          <w:noProof w:val="0"/>
          <w:sz w:val="24"/>
          <w:szCs w:val="24"/>
          <w:lang w:val="en-US"/>
        </w:rPr>
        <w:t xml:space="preserve"> </w:t>
      </w:r>
    </w:p>
    <w:p w:rsidR="60FC6CAA" w:rsidP="4CA3309D" w:rsidRDefault="60FC6CAA" w14:paraId="57B716B3" w14:textId="77F47853">
      <w:pPr>
        <w:ind w:left="360" w:hanging="360"/>
      </w:pP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2"/>
          <w:szCs w:val="22"/>
          <w:lang w:val="en-US"/>
        </w:rPr>
        <w:t>II.</w:t>
      </w:r>
      <w:r w:rsidRPr="4CA3309D" w:rsidR="1B3E8FE2">
        <w:rPr>
          <w:rFonts w:ascii="Calibri" w:hAnsi="Calibri" w:eastAsia="Calibri" w:cs="Calibri"/>
          <w:noProof w:val="0"/>
          <w:sz w:val="22"/>
          <w:szCs w:val="22"/>
          <w:lang w:val="en-US"/>
        </w:rPr>
        <w:t xml:space="preserve"> </w:t>
      </w:r>
      <w:r w:rsidRPr="4CA3309D" w:rsidR="60FC6CAA">
        <w:rPr>
          <w:rFonts w:ascii="Calibri" w:hAnsi="Calibri" w:eastAsia="Calibri" w:cs="Calibri"/>
          <w:noProof w:val="0"/>
          <w:sz w:val="24"/>
          <w:szCs w:val="24"/>
          <w:lang w:val="en-US"/>
        </w:rPr>
        <w:t>Formulating</w:t>
      </w:r>
      <w:r w:rsidRPr="4CA3309D" w:rsidR="60FC6CAA">
        <w:rPr>
          <w:rFonts w:ascii="Calibri" w:hAnsi="Calibri" w:eastAsia="Calibri" w:cs="Calibri"/>
          <w:noProof w:val="0"/>
          <w:sz w:val="24"/>
          <w:szCs w:val="24"/>
          <w:lang w:val="en-US"/>
        </w:rPr>
        <w:t xml:space="preserve"> Division Student Experience Goals: </w:t>
      </w:r>
      <w:r w:rsidRPr="4CA3309D" w:rsidR="60FC6CAA">
        <w:rPr>
          <w:rFonts w:ascii="Calibri" w:hAnsi="Calibri" w:eastAsia="Calibri" w:cs="Calibri"/>
          <w:noProof w:val="0"/>
          <w:sz w:val="24"/>
          <w:szCs w:val="24"/>
          <w:highlight w:val="yellow"/>
          <w:lang w:val="en-US"/>
        </w:rPr>
        <w:t>Use V2_Draft_DSA Learning Goals</w:t>
      </w:r>
    </w:p>
    <w:p w:rsidR="60FC6CAA" w:rsidRDefault="60FC6CAA" w14:paraId="56E3FDF5" w14:textId="50CE34BA">
      <w:r w:rsidRPr="4CA3309D" w:rsidR="60FC6CAA">
        <w:rPr>
          <w:rFonts w:ascii="Times New Roman" w:hAnsi="Times New Roman" w:eastAsia="Times New Roman" w:cs="Times New Roman"/>
          <w:noProof w:val="0"/>
          <w:sz w:val="24"/>
          <w:szCs w:val="24"/>
          <w:lang w:val="en-US"/>
        </w:rPr>
        <w:t xml:space="preserve"> </w:t>
      </w:r>
    </w:p>
    <w:p w:rsidR="60FC6CAA" w:rsidP="4CA3309D" w:rsidRDefault="60FC6CAA" w14:paraId="4E78FD2B" w14:textId="71FBBC2F">
      <w:pPr>
        <w:ind w:left="360" w:hanging="360"/>
      </w:pPr>
      <w:r w:rsidRPr="4CA3309D" w:rsidR="60FC6CAA">
        <w:rPr>
          <w:rFonts w:ascii="Symbol" w:hAnsi="Symbol" w:eastAsia="Symbol" w:cs="Symbol"/>
          <w:noProof w:val="0"/>
          <w:sz w:val="22"/>
          <w:szCs w:val="22"/>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Refinement of 1.1</w:t>
      </w:r>
      <w:r w:rsidRPr="4CA3309D" w:rsidR="60FC6CAA">
        <w:rPr>
          <w:rFonts w:ascii="Times New Roman" w:hAnsi="Times New Roman" w:eastAsia="Times New Roman" w:cs="Times New Roman"/>
          <w:noProof w:val="0"/>
          <w:sz w:val="24"/>
          <w:szCs w:val="24"/>
          <w:lang w:val="en-US"/>
        </w:rPr>
        <w:t xml:space="preserve"> Academic Success. Started with the categorizing of brainstorm into outputs (if we provide this) and outcomes (it will result in this). See Basic Logic Model ppt for refresher.</w:t>
      </w:r>
      <w:r w:rsidRPr="4CA3309D" w:rsidR="60FC6CAA">
        <w:rPr>
          <w:rFonts w:ascii="Calibri" w:hAnsi="Calibri" w:eastAsia="Calibri" w:cs="Calibri"/>
          <w:noProof w:val="0"/>
          <w:sz w:val="24"/>
          <w:szCs w:val="24"/>
          <w:lang w:val="en-US"/>
        </w:rPr>
        <w:t xml:space="preserve"> </w:t>
      </w:r>
    </w:p>
    <w:p w:rsidR="60FC6CAA" w:rsidP="4CA3309D" w:rsidRDefault="60FC6CAA" w14:paraId="0FF53034" w14:textId="553C25FD">
      <w:pPr>
        <w:ind w:left="360" w:hanging="360"/>
      </w:pPr>
      <w:r w:rsidRPr="4CA3309D" w:rsidR="60FC6CAA">
        <w:rPr>
          <w:rFonts w:ascii="Symbol" w:hAnsi="Symbol" w:eastAsia="Symbol" w:cs="Symbol"/>
          <w:noProof w:val="0"/>
          <w:sz w:val="22"/>
          <w:szCs w:val="22"/>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Generalized Life Skills</w:t>
      </w:r>
      <w:r w:rsidRPr="4CA3309D" w:rsidR="60FC6CAA">
        <w:rPr>
          <w:rFonts w:ascii="Times New Roman" w:hAnsi="Times New Roman" w:eastAsia="Times New Roman" w:cs="Times New Roman"/>
          <w:noProof w:val="0"/>
          <w:sz w:val="24"/>
          <w:szCs w:val="24"/>
          <w:lang w:val="en-US"/>
        </w:rPr>
        <w:t xml:space="preserve"> (round 1): Jasmine, Avi, Mike, Jesse, Ben, Jacob, Amanda</w:t>
      </w:r>
      <w:r w:rsidRPr="4CA3309D" w:rsidR="60FC6CAA">
        <w:rPr>
          <w:rFonts w:ascii="Calibri" w:hAnsi="Calibri" w:eastAsia="Calibri" w:cs="Calibri"/>
          <w:noProof w:val="0"/>
          <w:sz w:val="24"/>
          <w:szCs w:val="24"/>
          <w:lang w:val="en-US"/>
        </w:rPr>
        <w:t xml:space="preserve"> </w:t>
      </w:r>
    </w:p>
    <w:p w:rsidR="60FC6CAA" w:rsidP="4CA3309D" w:rsidRDefault="60FC6CAA" w14:paraId="16B0FC89" w14:textId="6051686B">
      <w:pPr>
        <w:ind w:left="360" w:hanging="360"/>
      </w:pPr>
      <w:r w:rsidRPr="4CA3309D" w:rsidR="60FC6CAA">
        <w:rPr>
          <w:rFonts w:ascii="Symbol" w:hAnsi="Symbol" w:eastAsia="Symbol" w:cs="Symbol"/>
          <w:noProof w:val="0"/>
          <w:sz w:val="24"/>
          <w:szCs w:val="24"/>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Professional/Career Development (round 2)</w:t>
      </w:r>
      <w:r w:rsidRPr="4CA3309D" w:rsidR="60FC6CAA">
        <w:rPr>
          <w:rFonts w:ascii="Times New Roman" w:hAnsi="Times New Roman" w:eastAsia="Times New Roman" w:cs="Times New Roman"/>
          <w:noProof w:val="0"/>
          <w:sz w:val="24"/>
          <w:szCs w:val="24"/>
          <w:lang w:val="en-US"/>
        </w:rPr>
        <w:t>: Gabby Sandoval, Pamela, Veronica, Tanika, Shelby, Jennifer</w:t>
      </w:r>
      <w:r w:rsidRPr="4CA3309D" w:rsidR="60FC6CAA">
        <w:rPr>
          <w:rFonts w:ascii="Calibri" w:hAnsi="Calibri" w:eastAsia="Calibri" w:cs="Calibri"/>
          <w:noProof w:val="0"/>
          <w:sz w:val="24"/>
          <w:szCs w:val="24"/>
          <w:lang w:val="en-US"/>
        </w:rPr>
        <w:t xml:space="preserve"> </w:t>
      </w:r>
    </w:p>
    <w:p w:rsidR="60FC6CAA" w:rsidRDefault="60FC6CAA" w14:paraId="6D54E336" w14:textId="40812986">
      <w:r w:rsidRPr="4CA3309D" w:rsidR="60FC6CAA">
        <w:rPr>
          <w:rFonts w:ascii="Times New Roman" w:hAnsi="Times New Roman" w:eastAsia="Times New Roman" w:cs="Times New Roman"/>
          <w:noProof w:val="0"/>
          <w:sz w:val="24"/>
          <w:szCs w:val="24"/>
          <w:lang w:val="en-US"/>
        </w:rPr>
        <w:t xml:space="preserve"> </w:t>
      </w:r>
    </w:p>
    <w:p w:rsidR="60FC6CAA" w:rsidP="4CA3309D" w:rsidRDefault="60FC6CAA" w14:paraId="51A5BD1C" w14:textId="21CAA7F3">
      <w:pPr>
        <w:ind w:left="360" w:hanging="360"/>
      </w:pP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2"/>
          <w:szCs w:val="22"/>
          <w:lang w:val="en-US"/>
        </w:rPr>
        <w:t>III.</w:t>
      </w:r>
      <w:r w:rsidRPr="4CA3309D" w:rsidR="51EC1E05">
        <w:rPr>
          <w:rFonts w:ascii="Calibri" w:hAnsi="Calibri" w:eastAsia="Calibri" w:cs="Calibri"/>
          <w:noProof w:val="0"/>
          <w:sz w:val="22"/>
          <w:szCs w:val="22"/>
          <w:lang w:val="en-US"/>
        </w:rPr>
        <w:t xml:space="preserve"> </w:t>
      </w:r>
      <w:r w:rsidRPr="4CA3309D" w:rsidR="60FC6CAA">
        <w:rPr>
          <w:rFonts w:ascii="Calibri" w:hAnsi="Calibri" w:eastAsia="Calibri" w:cs="Calibri"/>
          <w:noProof w:val="0"/>
          <w:sz w:val="24"/>
          <w:szCs w:val="24"/>
          <w:lang w:val="en-US"/>
        </w:rPr>
        <w:t>Campus</w:t>
      </w:r>
      <w:r w:rsidRPr="4CA3309D" w:rsidR="60FC6CAA">
        <w:rPr>
          <w:rFonts w:ascii="Calibri" w:hAnsi="Calibri" w:eastAsia="Calibri" w:cs="Calibri"/>
          <w:noProof w:val="0"/>
          <w:sz w:val="24"/>
          <w:szCs w:val="24"/>
          <w:lang w:val="en-US"/>
        </w:rPr>
        <w:t xml:space="preserve"> Labs Student Affairs Assessment Credential Training 3.4 </w:t>
      </w:r>
      <w:hyperlink r:id="Ra30f5a7bd4e24e1a">
        <w:r w:rsidRPr="4CA3309D" w:rsidR="60FC6CAA">
          <w:rPr>
            <w:rStyle w:val="Hyperlink"/>
            <w:rFonts w:ascii="Calibri" w:hAnsi="Calibri" w:eastAsia="Calibri" w:cs="Calibri"/>
            <w:noProof w:val="0"/>
            <w:color w:val="0563C1"/>
            <w:sz w:val="24"/>
            <w:szCs w:val="24"/>
            <w:u w:val="single"/>
            <w:lang w:val="en-US"/>
          </w:rPr>
          <w:t>Strategic Planning in Student Affair</w:t>
        </w:r>
      </w:hyperlink>
      <w:r w:rsidRPr="4CA3309D" w:rsidR="60FC6CAA">
        <w:rPr>
          <w:rFonts w:ascii="Calibri" w:hAnsi="Calibri" w:eastAsia="Calibri" w:cs="Calibri"/>
          <w:noProof w:val="0"/>
          <w:sz w:val="24"/>
          <w:szCs w:val="24"/>
          <w:lang w:val="en-US"/>
        </w:rPr>
        <w:t>s (approx. 45 min</w:t>
      </w:r>
      <w:r w:rsidRPr="4CA3309D" w:rsidR="60FC6CAA">
        <w:rPr>
          <w:rFonts w:ascii="Times New Roman" w:hAnsi="Times New Roman" w:eastAsia="Times New Roman" w:cs="Times New Roman"/>
          <w:noProof w:val="0"/>
          <w:sz w:val="24"/>
          <w:szCs w:val="24"/>
          <w:lang w:val="en-US"/>
        </w:rPr>
        <w:t>, note that we’re skipping ahead to this one, past program review, because it is more relevant to where we are at as a division right now)</w:t>
      </w:r>
      <w:r w:rsidRPr="4CA3309D" w:rsidR="60FC6CAA">
        <w:rPr>
          <w:rFonts w:ascii="Calibri" w:hAnsi="Calibri" w:eastAsia="Calibri" w:cs="Calibri"/>
          <w:noProof w:val="0"/>
          <w:sz w:val="24"/>
          <w:szCs w:val="24"/>
          <w:lang w:val="en-US"/>
        </w:rPr>
        <w:t xml:space="preserve"> </w:t>
      </w:r>
    </w:p>
    <w:p w:rsidR="60FC6CAA" w:rsidRDefault="60FC6CAA" w14:paraId="77D22E62" w14:textId="46AF563C">
      <w:r w:rsidRPr="4CA3309D" w:rsidR="60FC6CAA">
        <w:rPr>
          <w:rFonts w:ascii="Calibri" w:hAnsi="Calibri" w:eastAsia="Calibri" w:cs="Calibri"/>
          <w:noProof w:val="0"/>
          <w:sz w:val="24"/>
          <w:szCs w:val="24"/>
          <w:lang w:val="en-US"/>
        </w:rPr>
        <w:t xml:space="preserve">Thoughts/reactions to webinar content: </w:t>
      </w:r>
    </w:p>
    <w:p w:rsidR="60FC6CAA" w:rsidP="4CA3309D" w:rsidRDefault="60FC6CAA" w14:paraId="55E24A5B" w14:textId="75AE4E52">
      <w:pPr>
        <w:ind w:left="360" w:hanging="360"/>
      </w:pPr>
      <w:r w:rsidRPr="4CA3309D" w:rsidR="60FC6CAA">
        <w:rPr>
          <w:rFonts w:ascii="Symbol" w:hAnsi="Symbol" w:eastAsia="Symbol" w:cs="Symbol"/>
          <w:noProof w:val="0"/>
          <w:sz w:val="20"/>
          <w:szCs w:val="20"/>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 xml:space="preserve">Jasmine: resonated with how assessment &amp; building a culture of evidence should be built into job descriptions.  </w:t>
      </w:r>
    </w:p>
    <w:p w:rsidR="60FC6CAA" w:rsidP="4CA3309D" w:rsidRDefault="60FC6CAA" w14:paraId="46C8514B" w14:textId="4903ED53">
      <w:pPr>
        <w:ind w:left="360" w:hanging="360"/>
      </w:pPr>
      <w:r w:rsidRPr="4CA3309D" w:rsidR="60FC6CAA">
        <w:rPr>
          <w:rFonts w:ascii="Symbol" w:hAnsi="Symbol" w:eastAsia="Symbol" w:cs="Symbol"/>
          <w:noProof w:val="0"/>
          <w:sz w:val="20"/>
          <w:szCs w:val="20"/>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 xml:space="preserve">Mike: appreciative </w:t>
      </w:r>
      <w:r w:rsidRPr="4CA3309D" w:rsidR="60FC6CAA">
        <w:rPr>
          <w:rFonts w:ascii="Times New Roman" w:hAnsi="Times New Roman" w:eastAsia="Times New Roman" w:cs="Times New Roman"/>
          <w:noProof w:val="0"/>
          <w:sz w:val="24"/>
          <w:szCs w:val="24"/>
          <w:lang w:val="en-US"/>
        </w:rPr>
        <w:t>inquiry, SOAR vs. SWOT</w:t>
      </w:r>
      <w:r w:rsidRPr="4CA3309D" w:rsidR="60FC6CAA">
        <w:rPr>
          <w:rFonts w:ascii="Calibri" w:hAnsi="Calibri" w:eastAsia="Calibri" w:cs="Calibri"/>
          <w:noProof w:val="0"/>
          <w:sz w:val="24"/>
          <w:szCs w:val="24"/>
          <w:lang w:val="en-US"/>
        </w:rPr>
        <w:t xml:space="preserve"> </w:t>
      </w:r>
    </w:p>
    <w:p w:rsidR="60FC6CAA" w:rsidP="4CA3309D" w:rsidRDefault="60FC6CAA" w14:paraId="0B049F61" w14:textId="1491249E">
      <w:pPr>
        <w:ind w:left="360" w:hanging="360"/>
      </w:pPr>
      <w:r w:rsidRPr="4CA3309D" w:rsidR="60FC6CAA">
        <w:rPr>
          <w:rFonts w:ascii="Symbol" w:hAnsi="Symbol" w:eastAsia="Symbol" w:cs="Symbol"/>
          <w:noProof w:val="0"/>
          <w:sz w:val="20"/>
          <w:szCs w:val="20"/>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 xml:space="preserve">Jennifer: using collaborative inquiry as the process model for DSA assessment website.  </w:t>
      </w:r>
    </w:p>
    <w:p w:rsidR="60FC6CAA" w:rsidP="4CA3309D" w:rsidRDefault="60FC6CAA" w14:paraId="627BBE19" w14:textId="4B7CAB37">
      <w:pPr>
        <w:ind w:left="360" w:hanging="360"/>
      </w:pPr>
      <w:r w:rsidRPr="4CA3309D" w:rsidR="60FC6CAA">
        <w:rPr>
          <w:rFonts w:ascii="Symbol" w:hAnsi="Symbol" w:eastAsia="Symbol" w:cs="Symbol"/>
          <w:noProof w:val="0"/>
          <w:sz w:val="20"/>
          <w:szCs w:val="20"/>
          <w:lang w:val="en-US"/>
        </w:rPr>
        <w:t>·</w:t>
      </w:r>
      <w:r w:rsidRPr="4CA3309D" w:rsidR="60FC6CAA">
        <w:rPr>
          <w:rFonts w:ascii="Times New Roman" w:hAnsi="Times New Roman" w:eastAsia="Times New Roman" w:cs="Times New Roman"/>
          <w:noProof w:val="0"/>
          <w:sz w:val="14"/>
          <w:szCs w:val="14"/>
          <w:lang w:val="en-US"/>
        </w:rPr>
        <w:t xml:space="preserve">       </w:t>
      </w:r>
      <w:r w:rsidRPr="4CA3309D" w:rsidR="60FC6CAA">
        <w:rPr>
          <w:rFonts w:ascii="Calibri" w:hAnsi="Calibri" w:eastAsia="Calibri" w:cs="Calibri"/>
          <w:noProof w:val="0"/>
          <w:sz w:val="24"/>
          <w:szCs w:val="24"/>
          <w:lang w:val="en-US"/>
        </w:rPr>
        <w:t xml:space="preserve">Keeping A Team goals in mind as we go into strategic planning town hall, thinking about this webinar as framing our process as we try to connect the dots between assessment and strategic plan monitoring </w:t>
      </w:r>
    </w:p>
    <w:p w:rsidR="4CA3309D" w:rsidP="4CA3309D" w:rsidRDefault="4CA3309D" w14:paraId="0C9B1DF3" w14:textId="393149A1">
      <w:pPr>
        <w:rPr>
          <w:rFonts w:ascii="Calibri" w:hAnsi="Calibri" w:eastAsia="Calibri" w:cs="Calibri"/>
          <w:noProof w:val="0"/>
          <w:sz w:val="24"/>
          <w:szCs w:val="24"/>
          <w:lang w:val="en-US"/>
        </w:rPr>
      </w:pPr>
    </w:p>
    <w:p w:rsidR="4CA3309D" w:rsidP="4CA3309D" w:rsidRDefault="4CA3309D" w14:paraId="7C56320B" w14:textId="06B93969">
      <w:pPr>
        <w:pStyle w:val="Normal"/>
      </w:pPr>
    </w:p>
    <w:sectPr w:rsidR="00FD7AAC" w:rsidSect="006D41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C6FF4"/>
    <w:multiLevelType w:val="hybridMultilevel"/>
    <w:tmpl w:val="A6E40D4E"/>
    <w:lvl w:ilvl="0" w:tplc="49EA18BE">
      <w:start w:val="1"/>
      <w:numFmt w:val="upperRoman"/>
      <w:lvlText w:val="%1."/>
      <w:lvlJc w:val="left"/>
      <w:pPr>
        <w:ind w:left="1080" w:hanging="720"/>
      </w:pPr>
      <w:rPr>
        <w:rFonts w:hint="default"/>
      </w:rPr>
    </w:lvl>
    <w:lvl w:ilvl="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4B"/>
    <w:rsid w:val="00031D46"/>
    <w:rsid w:val="0004332C"/>
    <w:rsid w:val="0044294B"/>
    <w:rsid w:val="006D4167"/>
    <w:rsid w:val="008E5812"/>
    <w:rsid w:val="00CF0C2B"/>
    <w:rsid w:val="00E37EF5"/>
    <w:rsid w:val="00E81D62"/>
    <w:rsid w:val="00F81899"/>
    <w:rsid w:val="00FD7AAC"/>
    <w:rsid w:val="056B6BFB"/>
    <w:rsid w:val="0C64ACCC"/>
    <w:rsid w:val="109182F6"/>
    <w:rsid w:val="10B8F051"/>
    <w:rsid w:val="14BE8691"/>
    <w:rsid w:val="154D9984"/>
    <w:rsid w:val="1B3E8FE2"/>
    <w:rsid w:val="1F914A38"/>
    <w:rsid w:val="1FC0AEC8"/>
    <w:rsid w:val="22E8ACE4"/>
    <w:rsid w:val="2781E1DD"/>
    <w:rsid w:val="2784065C"/>
    <w:rsid w:val="284888CE"/>
    <w:rsid w:val="286624A2"/>
    <w:rsid w:val="29B984C7"/>
    <w:rsid w:val="3103B047"/>
    <w:rsid w:val="31667DB8"/>
    <w:rsid w:val="32D0CDD2"/>
    <w:rsid w:val="366A9CBB"/>
    <w:rsid w:val="36CEF275"/>
    <w:rsid w:val="38D9C454"/>
    <w:rsid w:val="409CEF63"/>
    <w:rsid w:val="44544D45"/>
    <w:rsid w:val="44C2EB63"/>
    <w:rsid w:val="483E5424"/>
    <w:rsid w:val="4CA3309D"/>
    <w:rsid w:val="4D0EF711"/>
    <w:rsid w:val="51EC1E05"/>
    <w:rsid w:val="5DF8CE10"/>
    <w:rsid w:val="60FC6CAA"/>
    <w:rsid w:val="621D1180"/>
    <w:rsid w:val="62983D0B"/>
    <w:rsid w:val="69045AFE"/>
    <w:rsid w:val="6A896DC2"/>
    <w:rsid w:val="6DE03B74"/>
    <w:rsid w:val="7078732E"/>
    <w:rsid w:val="720B1842"/>
    <w:rsid w:val="7293B451"/>
    <w:rsid w:val="75849B0E"/>
    <w:rsid w:val="75F14372"/>
    <w:rsid w:val="7722492A"/>
    <w:rsid w:val="7CBA27A6"/>
    <w:rsid w:val="7D699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7EFF8"/>
  <w15:chartTrackingRefBased/>
  <w15:docId w15:val="{CF761192-DE9C-3A41-A257-4E7564D0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D7AAC"/>
    <w:pPr>
      <w:ind w:left="720"/>
      <w:contextualSpacing/>
    </w:pPr>
  </w:style>
  <w:style w:type="character" w:styleId="Hyperlink">
    <w:name w:val="Hyperlink"/>
    <w:basedOn w:val="DefaultParagraphFont"/>
    <w:uiPriority w:val="99"/>
    <w:unhideWhenUsed/>
    <w:rsid w:val="00F81899"/>
    <w:rPr>
      <w:color w:val="0563C1" w:themeColor="hyperlink"/>
      <w:u w:val="single"/>
    </w:rPr>
  </w:style>
  <w:style w:type="character" w:styleId="UnresolvedMention">
    <w:name w:val="Unresolved Mention"/>
    <w:basedOn w:val="DefaultParagraphFont"/>
    <w:uiPriority w:val="99"/>
    <w:semiHidden/>
    <w:unhideWhenUsed/>
    <w:rsid w:val="00F81899"/>
    <w:rPr>
      <w:color w:val="605E5C"/>
      <w:shd w:val="clear" w:color="auto" w:fill="E1DFDD"/>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580942">
      <w:bodyDiv w:val="1"/>
      <w:marLeft w:val="0"/>
      <w:marRight w:val="0"/>
      <w:marTop w:val="0"/>
      <w:marBottom w:val="0"/>
      <w:divBdr>
        <w:top w:val="none" w:sz="0" w:space="0" w:color="auto"/>
        <w:left w:val="none" w:sz="0" w:space="0" w:color="auto"/>
        <w:bottom w:val="none" w:sz="0" w:space="0" w:color="auto"/>
        <w:right w:val="none" w:sz="0" w:space="0" w:color="auto"/>
      </w:divBdr>
    </w:div>
    <w:div w:id="9283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apps.naspa.org/cfp/evt_frm_user.cfm?event_id=2438&amp;fbclid=IwAR26pL35YyonK73wSEiI6Gc9BCHi8vgk_1RKJszTGIG0jg8EFQbPSHAggTk" TargetMode="External" Id="R8ed455259c174881" /><Relationship Type="http://schemas.openxmlformats.org/officeDocument/2006/relationships/hyperlink" Target="https://www.campusintelligence.com/recorded_webinars/strategic-planning-in-student-affairs/" TargetMode="External" Id="Ra30f5a7bd4e24e1a" /><Relationship Type="http://schemas.openxmlformats.org/officeDocument/2006/relationships/hyperlink" Target="https://teams.microsoft.com/l/file/2DDB6B57-3711-4DAD-8444-0FF2DC82F4A0?tenantId=d73b9eaa-07c9-47c4-a6ce-f13bee0e8117&amp;fileType=docx&amp;objectUrl=https%3A%2F%2Fcsusanbernardino.sharepoint.com%2Fsites%2FStudentAffairsAssessmentCommittee%2FShared%20Documents%2FGeneral%2FZoom%20Recordings%20A_Team%20Meetings%202020.docx&amp;baseUrl=https%3A%2F%2Fcsusanbernardino.sharepoint.com%2Fsites%2FStudentAffairsAssessmentCommittee&amp;serviceName=teams&amp;threadId=19:5aa3b3f1220248ee8ec0507bd6568bbe@thread.tacv2&amp;groupId=356f5a48-7252-4a7f-8d52-5884c75aa0f7" TargetMode="External" Id="R821d0bb3fff64c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97F9A0CDFEA46A0823D6C14928D64" ma:contentTypeVersion="7" ma:contentTypeDescription="Create a new document." ma:contentTypeScope="" ma:versionID="91a141ce027c98f5d94abc62afe3eef8">
  <xsd:schema xmlns:xsd="http://www.w3.org/2001/XMLSchema" xmlns:xs="http://www.w3.org/2001/XMLSchema" xmlns:p="http://schemas.microsoft.com/office/2006/metadata/properties" xmlns:ns2="d544d560-ab8b-43af-8924-9a47e123e3c9" xmlns:ns3="15b57f01-5669-44d7-91f9-7e0b4acaa51c" targetNamespace="http://schemas.microsoft.com/office/2006/metadata/properties" ma:root="true" ma:fieldsID="921a0d900fc3327b0f45f1c703966b70" ns2:_="" ns3:_="">
    <xsd:import namespace="d544d560-ab8b-43af-8924-9a47e123e3c9"/>
    <xsd:import namespace="15b57f01-5669-44d7-91f9-7e0b4acaa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4d560-ab8b-43af-8924-9a47e123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57f01-5669-44d7-91f9-7e0b4acaa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5531B-5545-4E46-BD70-FE9F47B97331}"/>
</file>

<file path=customXml/itemProps2.xml><?xml version="1.0" encoding="utf-8"?>
<ds:datastoreItem xmlns:ds="http://schemas.openxmlformats.org/officeDocument/2006/customXml" ds:itemID="{D559BD0A-8F14-4B7B-A663-B5B167763C97}"/>
</file>

<file path=customXml/itemProps3.xml><?xml version="1.0" encoding="utf-8"?>
<ds:datastoreItem xmlns:ds="http://schemas.openxmlformats.org/officeDocument/2006/customXml" ds:itemID="{A5CFDDD0-9980-46F8-9B68-3525CAF9EB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Mersman</dc:creator>
  <cp:keywords/>
  <dc:description/>
  <cp:lastModifiedBy>Jennifer Mersman</cp:lastModifiedBy>
  <cp:revision>5</cp:revision>
  <dcterms:created xsi:type="dcterms:W3CDTF">2020-08-18T15:51:00Z</dcterms:created>
  <dcterms:modified xsi:type="dcterms:W3CDTF">2020-12-08T23:36:28Z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0x0101004C797F9A0CDFEA46A0823D6C14928D64</vt:lpwstr>
  </property>
</Properties>
</file>