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2BAD" w:rsidP="3AE1D632" w:rsidRDefault="7EF27B73" w14:paraId="65B6BA59" w14:textId="6AA430EC">
      <w:pPr>
        <w:pStyle w:val="Heading1"/>
        <w:jc w:val="center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  <w:r w:rsidRPr="3AE1D632">
        <w:rPr>
          <w:rFonts w:asciiTheme="minorHAnsi" w:hAnsiTheme="minorHAnsi" w:eastAsiaTheme="minorEastAsia" w:cstheme="minorBidi"/>
          <w:b/>
          <w:bCs/>
          <w:sz w:val="22"/>
          <w:szCs w:val="22"/>
        </w:rPr>
        <w:t>A</w:t>
      </w:r>
      <w:r w:rsidRPr="3AE1D632" w:rsidR="7E029EC3">
        <w:rPr>
          <w:rFonts w:asciiTheme="minorHAnsi" w:hAnsiTheme="minorHAnsi" w:eastAsiaTheme="minorEastAsia" w:cstheme="minorBidi"/>
          <w:b/>
          <w:bCs/>
          <w:sz w:val="22"/>
          <w:szCs w:val="22"/>
        </w:rPr>
        <w:t>-</w:t>
      </w:r>
      <w:r w:rsidRPr="3AE1D632">
        <w:rPr>
          <w:rFonts w:asciiTheme="minorHAnsi" w:hAnsiTheme="minorHAnsi" w:eastAsiaTheme="minorEastAsia" w:cstheme="minorBidi"/>
          <w:b/>
          <w:bCs/>
          <w:sz w:val="22"/>
          <w:szCs w:val="22"/>
        </w:rPr>
        <w:t xml:space="preserve">Team Agenda </w:t>
      </w:r>
      <w:r w:rsidRPr="3AE1D632" w:rsidR="45E25875">
        <w:rPr>
          <w:rFonts w:asciiTheme="minorHAnsi" w:hAnsiTheme="minorHAnsi" w:eastAsiaTheme="minorEastAsia" w:cstheme="minorBidi"/>
          <w:b/>
          <w:bCs/>
          <w:sz w:val="22"/>
          <w:szCs w:val="22"/>
        </w:rPr>
        <w:t>December 1</w:t>
      </w:r>
      <w:r w:rsidRPr="3AE1D632" w:rsidR="28253215">
        <w:rPr>
          <w:rFonts w:asciiTheme="minorHAnsi" w:hAnsiTheme="minorHAnsi" w:eastAsiaTheme="minorEastAsia" w:cstheme="minorBidi"/>
          <w:b/>
          <w:bCs/>
          <w:sz w:val="22"/>
          <w:szCs w:val="22"/>
        </w:rPr>
        <w:t xml:space="preserve">, </w:t>
      </w:r>
      <w:r w:rsidRPr="3AE1D632">
        <w:rPr>
          <w:rFonts w:asciiTheme="minorHAnsi" w:hAnsiTheme="minorHAnsi" w:eastAsiaTheme="minorEastAsia" w:cstheme="minorBidi"/>
          <w:b/>
          <w:bCs/>
          <w:sz w:val="22"/>
          <w:szCs w:val="22"/>
        </w:rPr>
        <w:t>2020</w:t>
      </w:r>
    </w:p>
    <w:p w:rsidR="005B2BAD" w:rsidP="3AE1D632" w:rsidRDefault="7EF27B73" w14:paraId="595E68B1" w14:textId="7FD4D82A">
      <w:pPr>
        <w:pStyle w:val="Heading2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</w:pPr>
      <w:r w:rsidRPr="3AE1D63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 xml:space="preserve">Participants:  </w:t>
      </w:r>
    </w:p>
    <w:p w:rsidR="4EFD051A" w:rsidP="296D2EA9" w:rsidRDefault="4EFD051A" w14:paraId="08D60C4D" w14:textId="02C72015">
      <w:pPr>
        <w:rPr>
          <w:rFonts w:eastAsia="" w:eastAsiaTheme="minorEastAsia"/>
          <w:color w:val="000000" w:themeColor="text1"/>
        </w:rPr>
      </w:pPr>
      <w:r w:rsidR="0F9E2509">
        <w:rPr/>
        <w:t xml:space="preserve">Jackie Valera, </w:t>
      </w:r>
      <w:proofErr w:type="spellStart"/>
      <w:r w:rsidR="0F9E2509">
        <w:rPr/>
        <w:t>Avi</w:t>
      </w:r>
      <w:proofErr w:type="spellEnd"/>
      <w:r w:rsidR="0F9E2509">
        <w:rPr/>
        <w:t xml:space="preserve"> Rodriguez, Conrad Valdez, Judy Sylva, Mike Wong, Tanika Gardners, Pamela Moses, Jasmine Bustillos, Ashley Watterson, Amanda Ferguson, Albert Angelo, Natalie Cleary, Jason Wimbley</w:t>
      </w:r>
      <w:r w:rsidR="42A2B0E3">
        <w:rPr/>
        <w:t>, Daria Graham, Veronica Guzman, Ben Toubak</w:t>
      </w:r>
      <w:r w:rsidR="270D6786">
        <w:rPr/>
        <w:t>, Jennifer Mersman</w:t>
      </w:r>
      <w:r>
        <w:br/>
      </w:r>
    </w:p>
    <w:p w:rsidR="005B2BAD" w:rsidP="3AE1D632" w:rsidRDefault="7EF27B73" w14:paraId="603D030C" w14:textId="6740CF9F">
      <w:pPr>
        <w:rPr>
          <w:rFonts w:eastAsiaTheme="minorEastAsia"/>
        </w:rPr>
      </w:pPr>
      <w:r w:rsidRPr="3AE1D632">
        <w:rPr>
          <w:rFonts w:eastAsiaTheme="minorEastAsia"/>
        </w:rPr>
        <w:t>Agenda</w:t>
      </w:r>
      <w:r w:rsidRPr="3AE1D632" w:rsidR="1F4A9341">
        <w:rPr>
          <w:rFonts w:eastAsiaTheme="minorEastAsia"/>
        </w:rPr>
        <w:t>:</w:t>
      </w:r>
    </w:p>
    <w:p w:rsidR="06834509" w:rsidP="3AE1D632" w:rsidRDefault="06834509" w14:paraId="0B71FF36" w14:textId="72563FF8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333333"/>
        </w:rPr>
      </w:pPr>
      <w:r w:rsidRPr="3AE1D632">
        <w:rPr>
          <w:rFonts w:eastAsiaTheme="minorEastAsia"/>
          <w:color w:val="333333"/>
        </w:rPr>
        <w:t>Group activity</w:t>
      </w:r>
      <w:r w:rsidRPr="3AE1D632" w:rsidR="7E17C9F1">
        <w:rPr>
          <w:rFonts w:eastAsiaTheme="minorEastAsia"/>
          <w:color w:val="333333"/>
        </w:rPr>
        <w:t xml:space="preserve"> (10 min): you will need a stapler and your envelope I sent</w:t>
      </w:r>
    </w:p>
    <w:p w:rsidR="47DBD253" w:rsidP="55FECB80" w:rsidRDefault="47DBD253" w14:paraId="0C0923DC" w14:textId="3928A84E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333333"/>
        </w:rPr>
      </w:pPr>
      <w:r w:rsidRPr="55FECB80">
        <w:rPr>
          <w:rFonts w:eastAsiaTheme="minorEastAsia"/>
          <w:color w:val="333333"/>
        </w:rPr>
        <w:t>A look back (</w:t>
      </w:r>
      <w:r w:rsidRPr="55FECB80" w:rsidR="237202B5">
        <w:rPr>
          <w:rFonts w:eastAsiaTheme="minorEastAsia"/>
          <w:color w:val="333333"/>
        </w:rPr>
        <w:t xml:space="preserve">16 meetings) </w:t>
      </w:r>
      <w:r w:rsidRPr="55FECB80">
        <w:rPr>
          <w:rFonts w:eastAsiaTheme="minorEastAsia"/>
          <w:color w:val="333333"/>
        </w:rPr>
        <w:t>and a look ahead (10 meetings)</w:t>
      </w:r>
    </w:p>
    <w:p w:rsidR="3BA0E82F" w:rsidP="3AE1D632" w:rsidRDefault="3BA0E82F" w14:paraId="3B696BF4" w14:textId="6B1CF9A2">
      <w:pPr>
        <w:spacing w:after="0"/>
        <w:rPr>
          <w:rFonts w:eastAsiaTheme="minorEastAsia"/>
          <w:color w:val="333333"/>
        </w:rPr>
      </w:pPr>
      <w:r w:rsidRPr="3AE1D632">
        <w:rPr>
          <w:rFonts w:eastAsiaTheme="minorEastAsia"/>
          <w:b/>
          <w:bCs/>
          <w:color w:val="333333"/>
        </w:rPr>
        <w:t>Assessment Trainings:</w:t>
      </w:r>
      <w:r w:rsidRPr="3AE1D632">
        <w:rPr>
          <w:rFonts w:eastAsiaTheme="minorEastAsia"/>
          <w:color w:val="333333"/>
        </w:rPr>
        <w:t xml:space="preserve"> </w:t>
      </w:r>
    </w:p>
    <w:p w:rsidR="00E7485E" w:rsidP="00E7485E" w:rsidRDefault="00E7485E" w14:paraId="5E367D5D" w14:textId="77777777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333333"/>
        </w:rPr>
      </w:pPr>
      <w:r w:rsidRPr="55FECB80">
        <w:rPr>
          <w:rFonts w:eastAsiaTheme="minorEastAsia"/>
          <w:color w:val="333333"/>
        </w:rPr>
        <w:t xml:space="preserve">Measuring </w:t>
      </w:r>
      <w:r w:rsidRPr="55FECB80">
        <w:rPr>
          <w:rFonts w:eastAsiaTheme="minorEastAsia"/>
          <w:color w:val="000000" w:themeColor="text1"/>
        </w:rPr>
        <w:t>Impact (April)</w:t>
      </w:r>
    </w:p>
    <w:p w:rsidR="00E7485E" w:rsidP="00E7485E" w:rsidRDefault="00E7485E" w14:paraId="7C884A9A" w14:textId="77777777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333333"/>
        </w:rPr>
      </w:pPr>
      <w:r>
        <w:rPr>
          <w:rFonts w:eastAsiaTheme="minorEastAsia"/>
          <w:color w:val="333333"/>
        </w:rPr>
        <w:t>Outcome Mapping (May)</w:t>
      </w:r>
    </w:p>
    <w:p w:rsidR="3BA0E82F" w:rsidP="55FECB80" w:rsidRDefault="3BA0E82F" w14:paraId="64BA4FD5" w14:textId="1F58AD69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333333"/>
        </w:rPr>
      </w:pPr>
      <w:r w:rsidRPr="55FECB80">
        <w:rPr>
          <w:rFonts w:eastAsiaTheme="minorEastAsia"/>
          <w:color w:val="333333"/>
        </w:rPr>
        <w:t>ACPA Assessment Institute</w:t>
      </w:r>
      <w:r w:rsidRPr="55FECB80" w:rsidR="354CD813">
        <w:rPr>
          <w:rFonts w:eastAsiaTheme="minorEastAsia"/>
          <w:color w:val="333333"/>
        </w:rPr>
        <w:t xml:space="preserve"> (June)</w:t>
      </w:r>
    </w:p>
    <w:p w:rsidR="00E7485E" w:rsidP="00E7485E" w:rsidRDefault="00E7485E" w14:paraId="17C3E19D" w14:textId="77777777">
      <w:pPr>
        <w:pStyle w:val="ListParagraph"/>
        <w:numPr>
          <w:ilvl w:val="0"/>
          <w:numId w:val="1"/>
        </w:numPr>
        <w:spacing w:after="0"/>
        <w:rPr>
          <w:color w:val="333333"/>
        </w:rPr>
      </w:pPr>
      <w:r w:rsidRPr="55FECB80">
        <w:rPr>
          <w:rFonts w:eastAsiaTheme="minorEastAsia"/>
          <w:color w:val="333333"/>
        </w:rPr>
        <w:t>Taxonomy of Outcomes (June)</w:t>
      </w:r>
    </w:p>
    <w:p w:rsidR="00E7485E" w:rsidP="00E7485E" w:rsidRDefault="00E7485E" w14:paraId="16580E0C" w14:textId="77777777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333333"/>
        </w:rPr>
      </w:pPr>
      <w:r w:rsidRPr="5869CB0D">
        <w:rPr>
          <w:rFonts w:eastAsiaTheme="minorEastAsia"/>
          <w:color w:val="333333"/>
        </w:rPr>
        <w:t>Division Level Assessment Plan</w:t>
      </w:r>
      <w:r>
        <w:rPr>
          <w:rFonts w:eastAsiaTheme="minorEastAsia"/>
          <w:color w:val="333333"/>
        </w:rPr>
        <w:t xml:space="preserve"> (June)</w:t>
      </w:r>
    </w:p>
    <w:p w:rsidR="3BA0E82F" w:rsidP="55FECB80" w:rsidRDefault="354CD813" w14:paraId="1A46A88E" w14:textId="7CA914DC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333333"/>
        </w:rPr>
      </w:pPr>
      <w:r w:rsidRPr="55FECB80">
        <w:rPr>
          <w:rFonts w:eastAsiaTheme="minorEastAsia"/>
          <w:color w:val="333333"/>
        </w:rPr>
        <w:t>I</w:t>
      </w:r>
      <w:r w:rsidRPr="55FECB80" w:rsidR="3BA0E82F">
        <w:rPr>
          <w:rFonts w:eastAsiaTheme="minorEastAsia"/>
          <w:color w:val="333333"/>
        </w:rPr>
        <w:t xml:space="preserve">UPUI Assessment </w:t>
      </w:r>
      <w:r w:rsidRPr="55FECB80" w:rsidR="007C6289">
        <w:rPr>
          <w:rFonts w:eastAsiaTheme="minorEastAsia"/>
          <w:color w:val="333333"/>
        </w:rPr>
        <w:t>Institute</w:t>
      </w:r>
      <w:r w:rsidRPr="55FECB80" w:rsidR="3E378C68">
        <w:rPr>
          <w:rFonts w:eastAsiaTheme="minorEastAsia"/>
          <w:color w:val="333333"/>
        </w:rPr>
        <w:t xml:space="preserve"> (Oct)</w:t>
      </w:r>
    </w:p>
    <w:p w:rsidR="3BA0E82F" w:rsidP="3AE1D632" w:rsidRDefault="3BA0E82F" w14:paraId="26B55402" w14:textId="3FE2E721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333333"/>
        </w:rPr>
      </w:pPr>
      <w:r w:rsidRPr="5869CB0D">
        <w:rPr>
          <w:rFonts w:eastAsiaTheme="minorEastAsia"/>
          <w:color w:val="333333"/>
        </w:rPr>
        <w:t>Rubric Enhanced Evaluation</w:t>
      </w:r>
      <w:r w:rsidR="00E7485E">
        <w:rPr>
          <w:rFonts w:eastAsiaTheme="minorEastAsia"/>
          <w:color w:val="333333"/>
        </w:rPr>
        <w:t xml:space="preserve"> (Nov)</w:t>
      </w:r>
    </w:p>
    <w:p w:rsidRPr="00EC0872" w:rsidR="00EC0872" w:rsidP="00EC0872" w:rsidRDefault="34FABD69" w14:paraId="73107A9A" w14:textId="7F06D285">
      <w:pPr>
        <w:spacing w:after="0"/>
        <w:ind w:left="360"/>
        <w:rPr>
          <w:rFonts w:eastAsiaTheme="minorEastAsia"/>
          <w:color w:val="333333"/>
        </w:rPr>
      </w:pPr>
      <w:r w:rsidRPr="003828EB">
        <w:rPr>
          <w:rFonts w:eastAsiaTheme="minorEastAsia"/>
          <w:color w:val="333333"/>
          <w:u w:val="single"/>
        </w:rPr>
        <w:t>Campus Labs Assessment Credential</w:t>
      </w:r>
      <w:r w:rsidRPr="5869CB0D">
        <w:rPr>
          <w:rFonts w:eastAsiaTheme="minorEastAsia"/>
          <w:color w:val="333333"/>
        </w:rPr>
        <w:t>:</w:t>
      </w:r>
    </w:p>
    <w:p w:rsidR="34FABD69" w:rsidP="5869CB0D" w:rsidRDefault="34FABD69" w14:paraId="0B9808CA" w14:textId="0DF64AC8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</w:rPr>
      </w:pPr>
      <w:r w:rsidRPr="5869CB0D">
        <w:rPr>
          <w:rFonts w:eastAsiaTheme="minorEastAsia"/>
          <w:color w:val="000000" w:themeColor="text1"/>
        </w:rPr>
        <w:t xml:space="preserve">Understanding Context and Terminology: Student Affairs Assessment, </w:t>
      </w:r>
      <w:r w:rsidRPr="5869CB0D" w:rsidR="00EC0872">
        <w:rPr>
          <w:rFonts w:eastAsiaTheme="minorEastAsia"/>
          <w:color w:val="000000" w:themeColor="text1"/>
        </w:rPr>
        <w:t>Evaluation</w:t>
      </w:r>
      <w:r w:rsidRPr="5869CB0D">
        <w:rPr>
          <w:rFonts w:eastAsiaTheme="minorEastAsia"/>
          <w:color w:val="000000" w:themeColor="text1"/>
        </w:rPr>
        <w:t>, and Research</w:t>
      </w:r>
    </w:p>
    <w:p w:rsidR="5869CB0D" w:rsidP="5869CB0D" w:rsidRDefault="00EC0872" w14:paraId="11298F63" w14:textId="3C9F9015">
      <w:pPr>
        <w:pStyle w:val="ListParagraph"/>
        <w:numPr>
          <w:ilvl w:val="0"/>
          <w:numId w:val="1"/>
        </w:numPr>
        <w:spacing w:after="0"/>
        <w:rPr>
          <w:color w:val="333333"/>
        </w:rPr>
      </w:pPr>
      <w:r>
        <w:rPr>
          <w:color w:val="333333"/>
        </w:rPr>
        <w:t>Student Affairs Assessment:  The Relationship with Other Institutional Processes</w:t>
      </w:r>
    </w:p>
    <w:p w:rsidR="00EC0872" w:rsidP="5869CB0D" w:rsidRDefault="00EC0872" w14:paraId="50673CA9" w14:textId="706A37DE">
      <w:pPr>
        <w:pStyle w:val="ListParagraph"/>
        <w:numPr>
          <w:ilvl w:val="0"/>
          <w:numId w:val="1"/>
        </w:numPr>
        <w:spacing w:after="0"/>
        <w:rPr>
          <w:color w:val="333333"/>
        </w:rPr>
      </w:pPr>
      <w:r>
        <w:rPr>
          <w:color w:val="333333"/>
        </w:rPr>
        <w:t>Strategic Planning in Student Affairs:  Theory and Practice</w:t>
      </w:r>
    </w:p>
    <w:p w:rsidR="00EC0872" w:rsidP="5869CB0D" w:rsidRDefault="00EC0872" w14:paraId="35EE307E" w14:textId="2FD595BF">
      <w:pPr>
        <w:pStyle w:val="ListParagraph"/>
        <w:numPr>
          <w:ilvl w:val="0"/>
          <w:numId w:val="1"/>
        </w:numPr>
        <w:spacing w:after="0"/>
        <w:rPr>
          <w:color w:val="333333"/>
        </w:rPr>
      </w:pPr>
      <w:r>
        <w:rPr>
          <w:color w:val="333333"/>
        </w:rPr>
        <w:t>The Culture, Ethics, and Politics of Student Affairs Assessment</w:t>
      </w:r>
    </w:p>
    <w:p w:rsidR="00EC0872" w:rsidP="5869CB0D" w:rsidRDefault="00EC0872" w14:paraId="5367A9F9" w14:textId="2FDE955B">
      <w:pPr>
        <w:pStyle w:val="ListParagraph"/>
        <w:numPr>
          <w:ilvl w:val="0"/>
          <w:numId w:val="1"/>
        </w:numPr>
        <w:spacing w:after="0"/>
        <w:rPr>
          <w:color w:val="333333"/>
        </w:rPr>
      </w:pPr>
      <w:r>
        <w:rPr>
          <w:color w:val="333333"/>
        </w:rPr>
        <w:t>Free the Data: Engaging Student Affairs Staff in Moving Toward a Culture of Evidence</w:t>
      </w:r>
    </w:p>
    <w:p w:rsidR="00EC0872" w:rsidP="5869CB0D" w:rsidRDefault="00EC0872" w14:paraId="09149D27" w14:textId="613D6152">
      <w:pPr>
        <w:pStyle w:val="ListParagraph"/>
        <w:numPr>
          <w:ilvl w:val="0"/>
          <w:numId w:val="1"/>
        </w:numPr>
        <w:spacing w:after="0"/>
        <w:rPr>
          <w:color w:val="333333"/>
        </w:rPr>
      </w:pPr>
      <w:r>
        <w:rPr>
          <w:color w:val="333333"/>
        </w:rPr>
        <w:t>Strategies for Creating an Institutional /culture of Assessment and Planning</w:t>
      </w:r>
    </w:p>
    <w:p w:rsidRPr="00064CD2" w:rsidR="00EC0872" w:rsidP="00EC0872" w:rsidRDefault="00EC0872" w14:paraId="1705E0F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064CD2">
        <w:rPr>
          <w:rStyle w:val="normaltextrun"/>
          <w:rFonts w:ascii="Helvetica Neue" w:hAnsi="Helvetica Neue" w:cs="Segoe UI"/>
          <w:b/>
          <w:bCs/>
          <w:color w:val="333333"/>
          <w:sz w:val="21"/>
          <w:szCs w:val="21"/>
        </w:rPr>
        <w:t>Committee Work for Division</w:t>
      </w:r>
      <w:r w:rsidRPr="00064CD2">
        <w:rPr>
          <w:rStyle w:val="eop"/>
          <w:rFonts w:ascii="Helvetica Neue" w:hAnsi="Helvetica Neue" w:cs="Segoe UI"/>
          <w:b/>
          <w:bCs/>
          <w:color w:val="333333"/>
          <w:sz w:val="21"/>
          <w:szCs w:val="21"/>
        </w:rPr>
        <w:t> </w:t>
      </w:r>
    </w:p>
    <w:p w:rsidR="00EC0872" w:rsidP="00EC0872" w:rsidRDefault="00EC0872" w14:paraId="579509BF" w14:textId="3E07BE69">
      <w:pPr>
        <w:pStyle w:val="paragraph"/>
        <w:numPr>
          <w:ilvl w:val="0"/>
          <w:numId w:val="11"/>
        </w:numPr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 Neue" w:hAnsi="Helvetica Neue" w:cs="Segoe UI"/>
          <w:color w:val="333333"/>
          <w:sz w:val="21"/>
          <w:szCs w:val="21"/>
        </w:rPr>
        <w:t>Leveraging Engagement Pathway project in to Impact Model</w:t>
      </w:r>
      <w:r>
        <w:rPr>
          <w:rStyle w:val="eop"/>
          <w:rFonts w:ascii="Helvetica Neue" w:hAnsi="Helvetica Neue" w:cs="Segoe UI"/>
          <w:color w:val="333333"/>
          <w:sz w:val="21"/>
          <w:szCs w:val="21"/>
        </w:rPr>
        <w:t> </w:t>
      </w:r>
    </w:p>
    <w:p w:rsidRPr="00064CD2" w:rsidR="00EC0872" w:rsidP="00EC0872" w:rsidRDefault="00EC0872" w14:paraId="0BA3DB4D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Helvetica Neue" w:hAnsi="Helvetica Neue" w:cs="Segoe UI"/>
          <w:sz w:val="21"/>
          <w:szCs w:val="21"/>
        </w:rPr>
      </w:pPr>
      <w:r w:rsidRPr="00064CD2">
        <w:rPr>
          <w:rStyle w:val="normaltextrun"/>
          <w:rFonts w:ascii="Helvetica Neue" w:hAnsi="Helvetica Neue" w:cs="Segoe UI"/>
          <w:color w:val="333333"/>
          <w:sz w:val="21"/>
          <w:szCs w:val="21"/>
        </w:rPr>
        <w:t>PDC’s pilot with IR</w:t>
      </w:r>
      <w:r>
        <w:rPr>
          <w:rStyle w:val="normaltextrun"/>
          <w:rFonts w:ascii="Helvetica Neue" w:hAnsi="Helvetica Neue" w:cs="Segoe UI"/>
          <w:color w:val="333333"/>
          <w:sz w:val="21"/>
          <w:szCs w:val="21"/>
        </w:rPr>
        <w:t>: activity and utilization snapshot</w:t>
      </w:r>
    </w:p>
    <w:p w:rsidRPr="00064CD2" w:rsidR="00EC0872" w:rsidP="00EC0872" w:rsidRDefault="00EC0872" w14:paraId="2820D691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Helvetica Neue" w:hAnsi="Helvetica Neue" w:cs="Segoe UI"/>
          <w:sz w:val="21"/>
          <w:szCs w:val="21"/>
        </w:rPr>
      </w:pPr>
      <w:r w:rsidRPr="00064CD2">
        <w:rPr>
          <w:rStyle w:val="normaltextrun"/>
          <w:rFonts w:ascii="Helvetica Neue" w:hAnsi="Helvetica Neue" w:cs="Segoe UI"/>
          <w:color w:val="333333"/>
          <w:sz w:val="21"/>
          <w:szCs w:val="21"/>
        </w:rPr>
        <w:t>Validity Check through mapping homework</w:t>
      </w:r>
      <w:r w:rsidRPr="00064CD2">
        <w:rPr>
          <w:rStyle w:val="eop"/>
          <w:rFonts w:ascii="Helvetica Neue" w:hAnsi="Helvetica Neue" w:cs="Segoe UI"/>
          <w:color w:val="333333"/>
          <w:sz w:val="21"/>
          <w:szCs w:val="21"/>
        </w:rPr>
        <w:t> </w:t>
      </w:r>
    </w:p>
    <w:p w:rsidRPr="00064CD2" w:rsidR="00EC0872" w:rsidP="00EC0872" w:rsidRDefault="00EC0872" w14:paraId="0ED437FE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Helvetica Neue" w:hAnsi="Helvetica Neue" w:cs="Segoe UI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DLO Development</w:t>
      </w:r>
    </w:p>
    <w:p w:rsidRPr="00064CD2" w:rsidR="00EC0872" w:rsidP="00EC0872" w:rsidRDefault="00EC0872" w14:paraId="7E74D167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Helvetica Neue" w:hAnsi="Helvetica Neue" w:cs="Segoe UI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DLO Quality Assurance Criteria</w:t>
      </w:r>
    </w:p>
    <w:p w:rsidR="00EC0872" w:rsidP="00EC0872" w:rsidRDefault="00EC0872" w14:paraId="62925D38" w14:textId="20825DC2">
      <w:pPr>
        <w:pStyle w:val="paragraph"/>
        <w:spacing w:before="0" w:beforeAutospacing="0" w:after="0" w:afterAutospacing="0"/>
        <w:textAlignment w:val="baseline"/>
        <w:rPr>
          <w:rFonts w:ascii="Helvetica Neue" w:hAnsi="Helvetica Neue" w:cs="Segoe UI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2)  Culture of Evidence pilot survey</w:t>
      </w:r>
    </w:p>
    <w:p w:rsidR="00EC0872" w:rsidP="00EC0872" w:rsidRDefault="00EC0872" w14:paraId="240F107A" w14:textId="2C179A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 Neue" w:hAnsi="Helvetica Neue" w:cs="Segoe UI"/>
          <w:color w:val="333333"/>
          <w:sz w:val="21"/>
          <w:szCs w:val="21"/>
        </w:rPr>
        <w:t>3)  Articulating goals and outcomes for committee charge</w:t>
      </w:r>
      <w:r>
        <w:rPr>
          <w:rStyle w:val="eop"/>
          <w:rFonts w:ascii="Helvetica Neue" w:hAnsi="Helvetica Neue" w:cs="Segoe UI"/>
          <w:color w:val="333333"/>
          <w:sz w:val="21"/>
          <w:szCs w:val="21"/>
        </w:rPr>
        <w:t> </w:t>
      </w:r>
    </w:p>
    <w:p w:rsidR="00EC0872" w:rsidP="00EC0872" w:rsidRDefault="00EC0872" w14:paraId="70F7D7B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b/>
          <w:bCs/>
          <w:color w:val="333333"/>
          <w:sz w:val="21"/>
          <w:szCs w:val="21"/>
        </w:rPr>
      </w:pPr>
      <w:r w:rsidRPr="00064CD2">
        <w:rPr>
          <w:rStyle w:val="normaltextrun"/>
          <w:rFonts w:ascii="Helvetica Neue" w:hAnsi="Helvetica Neue" w:cs="Segoe UI"/>
          <w:b/>
          <w:bCs/>
          <w:color w:val="333333"/>
          <w:sz w:val="21"/>
          <w:szCs w:val="21"/>
        </w:rPr>
        <w:t>The Work Ahead </w:t>
      </w:r>
      <w:r w:rsidRPr="00064CD2">
        <w:rPr>
          <w:rStyle w:val="eop"/>
          <w:rFonts w:ascii="Helvetica Neue" w:hAnsi="Helvetica Neue" w:cs="Segoe UI"/>
          <w:b/>
          <w:bCs/>
          <w:color w:val="333333"/>
          <w:sz w:val="21"/>
          <w:szCs w:val="21"/>
        </w:rPr>
        <w:t> </w:t>
      </w:r>
    </w:p>
    <w:p w:rsidR="00EC0872" w:rsidP="00EC0872" w:rsidRDefault="00EC0872" w14:paraId="6F1B2E37" w14:textId="7E00A37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Finish credential</w:t>
      </w:r>
    </w:p>
    <w:p w:rsidR="00EC0872" w:rsidP="00EC0872" w:rsidRDefault="00EC0872" w14:paraId="798BBBCF" w14:textId="7570E5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Assessing Learning and Program Outcomes in Student Affairs</w:t>
      </w:r>
    </w:p>
    <w:p w:rsidR="00EC0872" w:rsidP="00EC0872" w:rsidRDefault="00EC0872" w14:paraId="07183ACC" w14:textId="110F5D9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Selecting Methods for Student Affairs Assessment</w:t>
      </w:r>
    </w:p>
    <w:p w:rsidR="00EC0872" w:rsidP="00EC0872" w:rsidRDefault="00EC0872" w14:paraId="15857712" w14:textId="7F4A89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Focus Groups:  An Underutilized Assessment Tool</w:t>
      </w:r>
    </w:p>
    <w:p w:rsidR="00EC0872" w:rsidP="00EC0872" w:rsidRDefault="00EC0872" w14:paraId="69779C52" w14:textId="53CB2F7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Make Rubrics a Best Practice at Your Institution</w:t>
      </w:r>
    </w:p>
    <w:p w:rsidR="00EC0872" w:rsidP="00EC0872" w:rsidRDefault="00EC0872" w14:paraId="34E7DAFE" w14:textId="0D71FB7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Analyzing Student Affairs Assessment Results</w:t>
      </w:r>
    </w:p>
    <w:p w:rsidR="00EC0872" w:rsidP="00EC0872" w:rsidRDefault="00EC0872" w14:paraId="68C98F0C" w14:textId="07D99FC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Closing the Loop on Student Affairs Assessment:  Sharing and Using Assessment Results</w:t>
      </w:r>
    </w:p>
    <w:p w:rsidR="00EC0872" w:rsidP="00EC0872" w:rsidRDefault="00EC0872" w14:paraId="42D309D4" w14:textId="15FF39F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Writing Assessment Reports</w:t>
      </w:r>
    </w:p>
    <w:p w:rsidR="00EC0872" w:rsidP="00EC0872" w:rsidRDefault="00EC0872" w14:paraId="7B601E88" w14:textId="33CBBB9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Closing the Assessment Loop:  Making Informed Decisions</w:t>
      </w:r>
    </w:p>
    <w:p w:rsidR="00EC0872" w:rsidP="00EC0872" w:rsidRDefault="00EC0872" w14:paraId="29E80524" w14:textId="3AA4B76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Conduct assessment projects and submit to Campus Labs</w:t>
      </w:r>
    </w:p>
    <w:p w:rsidR="00EC0872" w:rsidP="00EC0872" w:rsidRDefault="00EC0872" w14:paraId="00C8F0BE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QA/Affirm DLO’s</w:t>
      </w:r>
    </w:p>
    <w:p w:rsidR="00EC0872" w:rsidP="00EC0872" w:rsidRDefault="00EC0872" w14:paraId="37C846C5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Division Level Surveys</w:t>
      </w:r>
    </w:p>
    <w:p w:rsidR="00EC0872" w:rsidP="00EC0872" w:rsidRDefault="00EC0872" w14:paraId="194FD1AE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Assessment schedule aligned with ILOs</w:t>
      </w:r>
    </w:p>
    <w:p w:rsidR="00EC0872" w:rsidP="00EC0872" w:rsidRDefault="00EC0872" w14:paraId="262BC48C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lastRenderedPageBreak/>
        <w:t>Unit level assessment plan templates</w:t>
      </w:r>
    </w:p>
    <w:p w:rsidR="00EC0872" w:rsidP="00EC0872" w:rsidRDefault="00EC0872" w14:paraId="781FFB82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 Neue" w:hAnsi="Helvetica Neue" w:cs="Segoe UI"/>
          <w:color w:val="333333"/>
          <w:sz w:val="21"/>
          <w:szCs w:val="21"/>
        </w:rPr>
      </w:pPr>
      <w:r>
        <w:rPr>
          <w:rStyle w:val="eop"/>
          <w:rFonts w:ascii="Helvetica Neue" w:hAnsi="Helvetica Neue" w:cs="Segoe UI"/>
          <w:color w:val="333333"/>
          <w:sz w:val="21"/>
          <w:szCs w:val="21"/>
        </w:rPr>
        <w:t>Strategic Plan progress monitoring</w:t>
      </w:r>
    </w:p>
    <w:p w:rsidR="1C62A72B" w:rsidP="3AE1D632" w:rsidRDefault="1C62A72B" w14:paraId="48CED3DB" w14:textId="331754C9">
      <w:pPr>
        <w:spacing w:after="0"/>
        <w:rPr>
          <w:rFonts w:eastAsiaTheme="minorEastAsia"/>
          <w:color w:val="333333"/>
        </w:rPr>
      </w:pPr>
    </w:p>
    <w:p w:rsidR="1C62A72B" w:rsidP="3AE1D632" w:rsidRDefault="1C62A72B" w14:paraId="2D1B4121" w14:textId="1649DF56">
      <w:pPr>
        <w:spacing w:after="0"/>
        <w:rPr>
          <w:rFonts w:eastAsiaTheme="minorEastAsia"/>
          <w:color w:val="333333"/>
        </w:rPr>
      </w:pPr>
    </w:p>
    <w:p w:rsidR="02C4754E" w:rsidP="296D2EA9" w:rsidRDefault="02C4754E" w14:paraId="0EE502CD" w14:textId="41DC4BD1">
      <w:pPr>
        <w:pStyle w:val="ListParagraph"/>
        <w:numPr>
          <w:ilvl w:val="0"/>
          <w:numId w:val="4"/>
        </w:numPr>
        <w:spacing w:after="0"/>
        <w:rPr>
          <w:rFonts w:eastAsia="" w:eastAsiaTheme="minorEastAsia"/>
          <w:color w:val="333333"/>
        </w:rPr>
      </w:pPr>
      <w:r w:rsidRPr="296D2EA9" w:rsidR="1C3B8C6E">
        <w:rPr>
          <w:rFonts w:eastAsia="" w:eastAsiaTheme="minorEastAsia"/>
          <w:color w:val="333333"/>
        </w:rPr>
        <w:t>DLO</w:t>
      </w:r>
      <w:r w:rsidRPr="296D2EA9" w:rsidR="037ABF65">
        <w:rPr>
          <w:rFonts w:eastAsia="" w:eastAsiaTheme="minorEastAsia"/>
          <w:color w:val="333333"/>
        </w:rPr>
        <w:t xml:space="preserve"> Work: DLO 2.3 Social Support &amp; Connections and 3.2: Health &amp; Wellness</w:t>
      </w:r>
      <w:r w:rsidRPr="296D2EA9" w:rsidR="6EDC717F">
        <w:rPr>
          <w:rFonts w:eastAsia="" w:eastAsiaTheme="minorEastAsia"/>
          <w:color w:val="333333"/>
        </w:rPr>
        <w:t xml:space="preserve"> (link </w:t>
      </w:r>
      <w:hyperlink r:id="R3ed70611a75f4dce">
        <w:r w:rsidRPr="296D2EA9" w:rsidR="6EDC717F">
          <w:rPr>
            <w:rStyle w:val="Hyperlink"/>
            <w:rFonts w:eastAsia="" w:eastAsiaTheme="minorEastAsia"/>
          </w:rPr>
          <w:t>here</w:t>
        </w:r>
      </w:hyperlink>
      <w:r w:rsidRPr="296D2EA9" w:rsidR="6EDC717F">
        <w:rPr>
          <w:rFonts w:eastAsia="" w:eastAsiaTheme="minorEastAsia"/>
          <w:color w:val="333333"/>
        </w:rPr>
        <w:t>)</w:t>
      </w:r>
    </w:p>
    <w:p w:rsidR="00143AB4" w:rsidP="00143AB4" w:rsidRDefault="00143AB4" w14:paraId="1D3047CD" w14:textId="77777777">
      <w:r>
        <w:t>Touchpoints on DLO’s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1287"/>
        <w:gridCol w:w="1275"/>
        <w:gridCol w:w="1254"/>
        <w:gridCol w:w="1009"/>
        <w:gridCol w:w="1322"/>
        <w:gridCol w:w="1001"/>
        <w:gridCol w:w="1006"/>
      </w:tblGrid>
      <w:tr w:rsidRPr="00143AB4" w:rsidR="00143AB4" w:rsidTr="296D2EA9" w14:paraId="2DF3F9C7" w14:textId="77777777">
        <w:tc>
          <w:tcPr>
            <w:tcW w:w="1618" w:type="dxa"/>
            <w:shd w:val="clear" w:color="auto" w:fill="00B0F0"/>
            <w:tcMar/>
          </w:tcPr>
          <w:p w:rsidRPr="00143AB4" w:rsidR="00143AB4" w:rsidP="00143AB4" w:rsidRDefault="00143AB4" w14:paraId="603F51C5" w14:textId="786F92DA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1</w:t>
            </w:r>
            <w:r w:rsidRPr="00143AB4">
              <w:rPr>
                <w:rFonts w:ascii="Myriad Pro" w:hAnsi="Myriad Pro"/>
                <w:b/>
                <w:bCs/>
                <w:sz w:val="20"/>
                <w:szCs w:val="20"/>
              </w:rPr>
              <w:t>Academic Success</w:t>
            </w:r>
          </w:p>
        </w:tc>
        <w:tc>
          <w:tcPr>
            <w:tcW w:w="1618" w:type="dxa"/>
            <w:shd w:val="clear" w:color="auto" w:fill="00B0F0"/>
            <w:tcMar/>
          </w:tcPr>
          <w:p w:rsidRPr="00143AB4" w:rsidR="00143AB4" w:rsidP="00143AB4" w:rsidRDefault="00143AB4" w14:paraId="7830EBA6" w14:textId="77777777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143AB4">
              <w:rPr>
                <w:rFonts w:ascii="Myriad Pro" w:hAnsi="Myriad Pro"/>
                <w:b/>
                <w:bCs/>
                <w:sz w:val="20"/>
                <w:szCs w:val="20"/>
              </w:rPr>
              <w:t xml:space="preserve">Professional &amp; Career </w:t>
            </w:r>
            <w:proofErr w:type="spellStart"/>
            <w:r w:rsidRPr="00143AB4">
              <w:rPr>
                <w:rFonts w:ascii="Myriad Pro" w:hAnsi="Myriad Pro"/>
                <w:b/>
                <w:bCs/>
                <w:sz w:val="20"/>
                <w:szCs w:val="20"/>
              </w:rPr>
              <w:t>Dvpt</w:t>
            </w:r>
            <w:proofErr w:type="spellEnd"/>
          </w:p>
        </w:tc>
        <w:tc>
          <w:tcPr>
            <w:tcW w:w="1619" w:type="dxa"/>
            <w:shd w:val="clear" w:color="auto" w:fill="00B0F0"/>
            <w:tcMar/>
          </w:tcPr>
          <w:p w:rsidRPr="00143AB4" w:rsidR="00143AB4" w:rsidP="00143AB4" w:rsidRDefault="00143AB4" w14:paraId="07CD2D87" w14:textId="77777777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143AB4">
              <w:rPr>
                <w:rFonts w:ascii="Myriad Pro" w:hAnsi="Myriad Pro"/>
                <w:b/>
                <w:bCs/>
                <w:sz w:val="20"/>
                <w:szCs w:val="20"/>
              </w:rPr>
              <w:t>Generalized Life Skills</w:t>
            </w:r>
          </w:p>
        </w:tc>
        <w:tc>
          <w:tcPr>
            <w:tcW w:w="1619" w:type="dxa"/>
            <w:shd w:val="clear" w:color="auto" w:fill="ED7D31" w:themeFill="accent2"/>
            <w:tcMar/>
          </w:tcPr>
          <w:p w:rsidRPr="00143AB4" w:rsidR="00143AB4" w:rsidP="00143AB4" w:rsidRDefault="00143AB4" w14:paraId="65584F02" w14:textId="77777777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143AB4">
              <w:rPr>
                <w:rFonts w:ascii="Myriad Pro" w:hAnsi="Myriad Pro"/>
                <w:b/>
                <w:bCs/>
                <w:sz w:val="20"/>
                <w:szCs w:val="20"/>
              </w:rPr>
              <w:t>Campus &amp; Community Outreach</w:t>
            </w:r>
          </w:p>
        </w:tc>
        <w:tc>
          <w:tcPr>
            <w:tcW w:w="1619" w:type="dxa"/>
            <w:shd w:val="clear" w:color="auto" w:fill="ED7D31" w:themeFill="accent2"/>
            <w:tcMar/>
          </w:tcPr>
          <w:p w:rsidRPr="00143AB4" w:rsidR="00143AB4" w:rsidP="00143AB4" w:rsidRDefault="00143AB4" w14:paraId="07DBFE0F" w14:textId="77777777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143AB4">
              <w:rPr>
                <w:rFonts w:ascii="Myriad Pro" w:hAnsi="Myriad Pro"/>
                <w:b/>
                <w:bCs/>
                <w:sz w:val="20"/>
                <w:szCs w:val="20"/>
              </w:rPr>
              <w:t>Diversity &amp; Global Learning</w:t>
            </w:r>
          </w:p>
        </w:tc>
        <w:tc>
          <w:tcPr>
            <w:tcW w:w="1619" w:type="dxa"/>
            <w:shd w:val="clear" w:color="auto" w:fill="ED7D31" w:themeFill="accent2"/>
            <w:tcMar/>
          </w:tcPr>
          <w:p w:rsidRPr="00143AB4" w:rsidR="00143AB4" w:rsidP="00143AB4" w:rsidRDefault="00143AB4" w14:paraId="1DAE425E" w14:textId="77777777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143AB4">
              <w:rPr>
                <w:rFonts w:ascii="Myriad Pro" w:hAnsi="Myriad Pro"/>
                <w:b/>
                <w:bCs/>
                <w:sz w:val="20"/>
                <w:szCs w:val="20"/>
              </w:rPr>
              <w:t>Social Support &amp; Connections</w:t>
            </w:r>
          </w:p>
        </w:tc>
        <w:tc>
          <w:tcPr>
            <w:tcW w:w="1619" w:type="dxa"/>
            <w:shd w:val="clear" w:color="auto" w:fill="70AD47" w:themeFill="accent6"/>
            <w:tcMar/>
          </w:tcPr>
          <w:p w:rsidRPr="00143AB4" w:rsidR="00143AB4" w:rsidP="00143AB4" w:rsidRDefault="00143AB4" w14:paraId="4134DD7A" w14:textId="77777777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143AB4">
              <w:rPr>
                <w:rFonts w:ascii="Myriad Pro" w:hAnsi="Myriad Pro"/>
                <w:b/>
                <w:bCs/>
                <w:sz w:val="20"/>
                <w:szCs w:val="20"/>
              </w:rPr>
              <w:t>Essential Support</w:t>
            </w:r>
          </w:p>
        </w:tc>
        <w:tc>
          <w:tcPr>
            <w:tcW w:w="1619" w:type="dxa"/>
            <w:shd w:val="clear" w:color="auto" w:fill="70AD47" w:themeFill="accent6"/>
            <w:tcMar/>
          </w:tcPr>
          <w:p w:rsidRPr="00143AB4" w:rsidR="00143AB4" w:rsidP="00143AB4" w:rsidRDefault="00143AB4" w14:paraId="2421562E" w14:textId="77777777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143AB4">
              <w:rPr>
                <w:rFonts w:ascii="Myriad Pro" w:hAnsi="Myriad Pro"/>
                <w:b/>
                <w:bCs/>
                <w:sz w:val="20"/>
                <w:szCs w:val="20"/>
              </w:rPr>
              <w:t>Health &amp; Wellness</w:t>
            </w:r>
          </w:p>
        </w:tc>
      </w:tr>
      <w:tr w:rsidRPr="00143AB4" w:rsidR="00143AB4" w:rsidTr="296D2EA9" w14:paraId="102069B9" w14:textId="77777777">
        <w:tc>
          <w:tcPr>
            <w:tcW w:w="1618" w:type="dxa"/>
            <w:tcMar/>
          </w:tcPr>
          <w:p w:rsidRPr="00143AB4" w:rsidR="00143AB4" w:rsidP="00143AB4" w:rsidRDefault="00143AB4" w14:paraId="03C223AF" w14:textId="77777777">
            <w:pPr>
              <w:rPr>
                <w:rFonts w:cstheme="minorHAnsi"/>
                <w:sz w:val="20"/>
                <w:szCs w:val="20"/>
              </w:rPr>
            </w:pPr>
            <w:r w:rsidRPr="00143AB4">
              <w:rPr>
                <w:rFonts w:cstheme="minorHAnsi"/>
                <w:sz w:val="20"/>
                <w:szCs w:val="20"/>
              </w:rPr>
              <w:t>June 30: Jasmine, Shelby, Ben Judy</w:t>
            </w:r>
          </w:p>
          <w:p w:rsidRPr="00143AB4" w:rsidR="00143AB4" w:rsidP="00143AB4" w:rsidRDefault="00143AB4" w14:paraId="49DFA2A0" w14:textId="77777777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Mar/>
          </w:tcPr>
          <w:p w:rsidRPr="00143AB4" w:rsidR="00143AB4" w:rsidP="00143AB4" w:rsidRDefault="00143AB4" w14:paraId="236EBADB" w14:textId="77777777">
            <w:pPr>
              <w:rPr>
                <w:rFonts w:cstheme="minorHAnsi"/>
                <w:sz w:val="20"/>
                <w:szCs w:val="20"/>
              </w:rPr>
            </w:pPr>
            <w:r w:rsidRPr="00143AB4">
              <w:rPr>
                <w:rFonts w:cstheme="minorHAnsi"/>
                <w:sz w:val="20"/>
                <w:szCs w:val="20"/>
              </w:rPr>
              <w:t>June 30: Mike, Jackie, Conrad, Pamela</w:t>
            </w:r>
          </w:p>
          <w:p w:rsidRPr="00143AB4" w:rsidR="00143AB4" w:rsidP="00143AB4" w:rsidRDefault="00143AB4" w14:paraId="6A031828" w14:textId="77777777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Mar/>
          </w:tcPr>
          <w:p w:rsidRPr="00143AB4" w:rsidR="00143AB4" w:rsidP="00143AB4" w:rsidRDefault="00143AB4" w14:paraId="13C2A401" w14:textId="77777777">
            <w:pPr>
              <w:rPr>
                <w:sz w:val="20"/>
                <w:szCs w:val="20"/>
              </w:rPr>
            </w:pPr>
            <w:r w:rsidRPr="00143AB4">
              <w:rPr>
                <w:sz w:val="20"/>
                <w:szCs w:val="20"/>
              </w:rPr>
              <w:t xml:space="preserve">Aug 18: </w:t>
            </w:r>
            <w:r w:rsidRPr="00143AB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Jasmine, </w:t>
            </w:r>
            <w:proofErr w:type="spellStart"/>
            <w:r w:rsidRPr="00143AB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Avi</w:t>
            </w:r>
            <w:proofErr w:type="spellEnd"/>
            <w:r w:rsidRPr="00143AB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, Mike, Jesse, Ben, Jacob, Amanda</w:t>
            </w:r>
            <w:r w:rsidRPr="00143AB4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143AB4" w:rsidR="00143AB4" w:rsidP="00143AB4" w:rsidRDefault="00143AB4" w14:paraId="2D1A7C4D" w14:textId="77777777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Mar/>
          </w:tcPr>
          <w:p w:rsidRPr="00143AB4" w:rsidR="00143AB4" w:rsidP="00143AB4" w:rsidRDefault="00143AB4" w14:paraId="6C1F69D1" w14:textId="77777777">
            <w:pPr>
              <w:rPr>
                <w:sz w:val="20"/>
                <w:szCs w:val="20"/>
              </w:rPr>
            </w:pPr>
            <w:r w:rsidRPr="00143AB4">
              <w:rPr>
                <w:sz w:val="20"/>
                <w:szCs w:val="20"/>
              </w:rPr>
              <w:t xml:space="preserve">July 14: </w:t>
            </w:r>
            <w:r w:rsidRPr="00143AB4">
              <w:rPr>
                <w:rFonts w:cstheme="minorHAnsi"/>
                <w:sz w:val="20"/>
                <w:szCs w:val="20"/>
              </w:rPr>
              <w:t>Albert, Amanda, Shelby, Pamela</w:t>
            </w:r>
          </w:p>
        </w:tc>
        <w:tc>
          <w:tcPr>
            <w:tcW w:w="1619" w:type="dxa"/>
            <w:tcMar/>
          </w:tcPr>
          <w:p w:rsidRPr="00143AB4" w:rsidR="00143AB4" w:rsidP="00143AB4" w:rsidRDefault="00143AB4" w14:paraId="0C2B5A95" w14:textId="77777777">
            <w:pPr>
              <w:rPr>
                <w:sz w:val="20"/>
                <w:szCs w:val="20"/>
              </w:rPr>
            </w:pPr>
            <w:r w:rsidRPr="00143AB4">
              <w:rPr>
                <w:sz w:val="20"/>
                <w:szCs w:val="20"/>
              </w:rPr>
              <w:t xml:space="preserve">July 14: </w:t>
            </w:r>
            <w:r w:rsidRPr="00143AB4">
              <w:rPr>
                <w:rFonts w:cstheme="minorHAnsi"/>
                <w:sz w:val="20"/>
                <w:szCs w:val="20"/>
              </w:rPr>
              <w:t>Jasmine, Natalie, Conrad, Ben</w:t>
            </w:r>
          </w:p>
        </w:tc>
        <w:tc>
          <w:tcPr>
            <w:tcW w:w="1619" w:type="dxa"/>
            <w:tcMar/>
          </w:tcPr>
          <w:p w:rsidRPr="00143AB4" w:rsidR="00143AB4" w:rsidP="00143AB4" w:rsidRDefault="00143AB4" w14:paraId="763ED015" w14:textId="77777777">
            <w:pPr>
              <w:rPr>
                <w:sz w:val="20"/>
                <w:szCs w:val="20"/>
              </w:rPr>
            </w:pPr>
            <w:r w:rsidRPr="00143AB4">
              <w:rPr>
                <w:sz w:val="20"/>
                <w:szCs w:val="20"/>
              </w:rPr>
              <w:t xml:space="preserve">July 28: </w:t>
            </w:r>
            <w:r w:rsidRPr="00143AB4">
              <w:rPr>
                <w:rFonts w:cstheme="minorHAnsi"/>
                <w:sz w:val="20"/>
                <w:szCs w:val="20"/>
              </w:rPr>
              <w:t>Jasmine, Jacob, Jesse, Veronica, Pamela</w:t>
            </w:r>
          </w:p>
        </w:tc>
        <w:tc>
          <w:tcPr>
            <w:tcW w:w="1619" w:type="dxa"/>
            <w:tcMar/>
          </w:tcPr>
          <w:p w:rsidRPr="00143AB4" w:rsidR="00143AB4" w:rsidP="00143AB4" w:rsidRDefault="00143AB4" w14:paraId="62C19A2E" w14:textId="77777777">
            <w:pPr>
              <w:rPr>
                <w:rFonts w:cstheme="minorHAnsi"/>
                <w:sz w:val="20"/>
                <w:szCs w:val="20"/>
              </w:rPr>
            </w:pPr>
            <w:r w:rsidRPr="00143AB4">
              <w:rPr>
                <w:sz w:val="20"/>
                <w:szCs w:val="20"/>
              </w:rPr>
              <w:t xml:space="preserve">June 30: Group </w:t>
            </w:r>
            <w:proofErr w:type="gramStart"/>
            <w:r w:rsidRPr="00143AB4">
              <w:rPr>
                <w:sz w:val="20"/>
                <w:szCs w:val="20"/>
              </w:rPr>
              <w:t>A</w:t>
            </w:r>
            <w:proofErr w:type="gramEnd"/>
            <w:r w:rsidRPr="00143AB4">
              <w:rPr>
                <w:sz w:val="20"/>
                <w:szCs w:val="20"/>
              </w:rPr>
              <w:t xml:space="preserve"> </w:t>
            </w:r>
            <w:r w:rsidRPr="00143AB4">
              <w:rPr>
                <w:rFonts w:cstheme="minorHAnsi"/>
                <w:sz w:val="20"/>
                <w:szCs w:val="20"/>
              </w:rPr>
              <w:t>Amanda, Albert, Tanika, Jennifer</w:t>
            </w:r>
          </w:p>
          <w:p w:rsidRPr="00143AB4" w:rsidR="00143AB4" w:rsidP="00143AB4" w:rsidRDefault="00143AB4" w14:paraId="3844CDEC" w14:textId="77777777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Mar/>
          </w:tcPr>
          <w:p w:rsidRPr="00143AB4" w:rsidR="00143AB4" w:rsidP="00143AB4" w:rsidRDefault="00143AB4" w14:paraId="429CB033" w14:textId="77777777">
            <w:pPr>
              <w:rPr>
                <w:sz w:val="20"/>
                <w:szCs w:val="20"/>
              </w:rPr>
            </w:pPr>
            <w:r w:rsidRPr="00143AB4">
              <w:rPr>
                <w:rFonts w:cstheme="minorHAnsi"/>
                <w:sz w:val="20"/>
                <w:szCs w:val="20"/>
              </w:rPr>
              <w:t>July 28: Mike, Jackie, Natalie, Jessica, Jennifer</w:t>
            </w:r>
          </w:p>
        </w:tc>
      </w:tr>
      <w:tr w:rsidRPr="00143AB4" w:rsidR="00143AB4" w:rsidTr="296D2EA9" w14:paraId="7C5BEFF7" w14:textId="77777777">
        <w:tc>
          <w:tcPr>
            <w:tcW w:w="1618" w:type="dxa"/>
            <w:tcMar/>
          </w:tcPr>
          <w:p w:rsidRPr="00143AB4" w:rsidR="00143AB4" w:rsidP="00143AB4" w:rsidRDefault="00143AB4" w14:paraId="4684A5D7" w14:textId="77777777">
            <w:pPr>
              <w:rPr>
                <w:sz w:val="20"/>
                <w:szCs w:val="20"/>
              </w:rPr>
            </w:pPr>
            <w:r w:rsidRPr="00143AB4">
              <w:rPr>
                <w:rFonts w:cstheme="minorHAnsi"/>
                <w:sz w:val="20"/>
                <w:szCs w:val="20"/>
              </w:rPr>
              <w:t>Oct 6: Amanda, Roger, Mike, Pamela</w:t>
            </w:r>
          </w:p>
        </w:tc>
        <w:tc>
          <w:tcPr>
            <w:tcW w:w="1618" w:type="dxa"/>
            <w:tcMar/>
          </w:tcPr>
          <w:p w:rsidRPr="00143AB4" w:rsidR="00143AB4" w:rsidP="00143AB4" w:rsidRDefault="00143AB4" w14:paraId="69DAF575" w14:textId="77777777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143AB4">
              <w:rPr>
                <w:sz w:val="20"/>
                <w:szCs w:val="20"/>
              </w:rPr>
              <w:t>Aug 18:</w:t>
            </w:r>
            <w:r w:rsidRPr="00143AB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Pr="00143AB4" w:rsidR="00143AB4" w:rsidP="00143AB4" w:rsidRDefault="00143AB4" w14:paraId="100766DE" w14:textId="77777777">
            <w:pPr>
              <w:rPr>
                <w:sz w:val="20"/>
                <w:szCs w:val="20"/>
              </w:rPr>
            </w:pPr>
            <w:r w:rsidRPr="00143AB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Gabby, Pamela, Veronica, Tanika, Shelby, Jennifer</w:t>
            </w:r>
            <w:r w:rsidRPr="00143AB4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Pr="00143AB4" w:rsidR="00143AB4" w:rsidP="00143AB4" w:rsidRDefault="00143AB4" w14:paraId="07021291" w14:textId="77777777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Mar/>
          </w:tcPr>
          <w:p w:rsidRPr="00143AB4" w:rsidR="00143AB4" w:rsidP="00143AB4" w:rsidRDefault="00143AB4" w14:paraId="758EF5D3" w14:textId="77777777">
            <w:pPr>
              <w:rPr>
                <w:sz w:val="20"/>
                <w:szCs w:val="20"/>
              </w:rPr>
            </w:pPr>
            <w:r w:rsidRPr="00143AB4">
              <w:rPr>
                <w:sz w:val="20"/>
                <w:szCs w:val="20"/>
              </w:rPr>
              <w:t>Oct 6:</w:t>
            </w:r>
          </w:p>
          <w:p w:rsidRPr="00143AB4" w:rsidR="00143AB4" w:rsidP="00143AB4" w:rsidRDefault="00143AB4" w14:paraId="0879A5DA" w14:textId="77777777">
            <w:pPr>
              <w:rPr>
                <w:sz w:val="20"/>
                <w:szCs w:val="20"/>
              </w:rPr>
            </w:pPr>
            <w:r w:rsidRPr="00143AB4">
              <w:rPr>
                <w:rFonts w:cstheme="minorHAnsi"/>
                <w:sz w:val="20"/>
                <w:szCs w:val="20"/>
              </w:rPr>
              <w:t>Natalie, Jessica, Jackie, Jennifer</w:t>
            </w:r>
          </w:p>
        </w:tc>
        <w:tc>
          <w:tcPr>
            <w:tcW w:w="1619" w:type="dxa"/>
            <w:tcMar/>
          </w:tcPr>
          <w:p w:rsidRPr="00143AB4" w:rsidR="00143AB4" w:rsidP="00143AB4" w:rsidRDefault="00143AB4" w14:paraId="3DDC5BF6" w14:textId="77777777">
            <w:pPr>
              <w:rPr>
                <w:sz w:val="20"/>
                <w:szCs w:val="20"/>
              </w:rPr>
            </w:pPr>
            <w:r w:rsidRPr="00143AB4">
              <w:rPr>
                <w:sz w:val="20"/>
                <w:szCs w:val="20"/>
              </w:rPr>
              <w:t>Oct 6:</w:t>
            </w:r>
          </w:p>
          <w:p w:rsidRPr="00143AB4" w:rsidR="00143AB4" w:rsidP="00143AB4" w:rsidRDefault="00143AB4" w14:paraId="49C0B5F2" w14:textId="77777777">
            <w:pPr>
              <w:rPr>
                <w:sz w:val="20"/>
                <w:szCs w:val="20"/>
              </w:rPr>
            </w:pPr>
            <w:r w:rsidRPr="00143AB4">
              <w:rPr>
                <w:rFonts w:cstheme="minorHAnsi"/>
                <w:sz w:val="20"/>
                <w:szCs w:val="20"/>
              </w:rPr>
              <w:t>Ashley, Veronica, Tanika, Jasmine, Ben</w:t>
            </w:r>
          </w:p>
        </w:tc>
        <w:tc>
          <w:tcPr>
            <w:tcW w:w="1619" w:type="dxa"/>
            <w:tcMar/>
          </w:tcPr>
          <w:p w:rsidRPr="00143AB4" w:rsidR="00143AB4" w:rsidP="00143AB4" w:rsidRDefault="00143AB4" w14:paraId="0110ECFE" w14:textId="77777777">
            <w:pPr>
              <w:rPr>
                <w:sz w:val="20"/>
                <w:szCs w:val="20"/>
              </w:rPr>
            </w:pPr>
            <w:r w:rsidRPr="00143AB4">
              <w:rPr>
                <w:sz w:val="20"/>
                <w:szCs w:val="20"/>
              </w:rPr>
              <w:t>Oct 6:</w:t>
            </w:r>
          </w:p>
          <w:p w:rsidRPr="00143AB4" w:rsidR="00143AB4" w:rsidP="00143AB4" w:rsidRDefault="00143AB4" w14:paraId="01608B38" w14:textId="77777777">
            <w:pPr>
              <w:rPr>
                <w:sz w:val="20"/>
                <w:szCs w:val="20"/>
              </w:rPr>
            </w:pPr>
            <w:r w:rsidRPr="00143AB4">
              <w:rPr>
                <w:rFonts w:cstheme="minorHAnsi"/>
                <w:sz w:val="20"/>
                <w:szCs w:val="20"/>
              </w:rPr>
              <w:t>Jacob, Albert, Daria, Jason, Jesse</w:t>
            </w:r>
          </w:p>
        </w:tc>
        <w:tc>
          <w:tcPr>
            <w:tcW w:w="1619" w:type="dxa"/>
            <w:tcMar/>
          </w:tcPr>
          <w:p w:rsidRPr="00143AB4" w:rsidR="00143AB4" w:rsidP="00143AB4" w:rsidRDefault="00143AB4" w14:paraId="6FC986A2" w14:textId="4F536DD9">
            <w:pPr>
              <w:rPr>
                <w:sz w:val="20"/>
                <w:szCs w:val="20"/>
              </w:rPr>
            </w:pPr>
            <w:r w:rsidRPr="296D2EA9" w:rsidR="2E003248">
              <w:rPr>
                <w:sz w:val="20"/>
                <w:szCs w:val="20"/>
              </w:rPr>
              <w:t>Dec 1: Mike, Tanika, Conrad</w:t>
            </w:r>
            <w:r w:rsidRPr="296D2EA9" w:rsidR="4AA80836">
              <w:rPr>
                <w:sz w:val="20"/>
                <w:szCs w:val="20"/>
              </w:rPr>
              <w:t>, Jackie, Judy</w:t>
            </w:r>
            <w:r w:rsidRPr="296D2EA9" w:rsidR="19176D65">
              <w:rPr>
                <w:sz w:val="20"/>
                <w:szCs w:val="20"/>
              </w:rPr>
              <w:t>, Daria, Ben</w:t>
            </w:r>
            <w:r w:rsidRPr="296D2EA9" w:rsidR="625E5EA8">
              <w:rPr>
                <w:sz w:val="20"/>
                <w:szCs w:val="20"/>
              </w:rPr>
              <w:t>, Natalie</w:t>
            </w:r>
            <w:r w:rsidRPr="296D2EA9" w:rsidR="5FCCB83C">
              <w:rPr>
                <w:sz w:val="20"/>
                <w:szCs w:val="20"/>
              </w:rPr>
              <w:t xml:space="preserve">, </w:t>
            </w:r>
            <w:r w:rsidRPr="296D2EA9" w:rsidR="5FCCB83C">
              <w:rPr>
                <w:sz w:val="20"/>
                <w:szCs w:val="20"/>
              </w:rPr>
              <w:t>Avi</w:t>
            </w:r>
            <w:r w:rsidRPr="296D2EA9" w:rsidR="5FCCB83C">
              <w:rPr>
                <w:sz w:val="20"/>
                <w:szCs w:val="20"/>
              </w:rPr>
              <w:t xml:space="preserve">, Amanda </w:t>
            </w:r>
          </w:p>
        </w:tc>
        <w:tc>
          <w:tcPr>
            <w:tcW w:w="1619" w:type="dxa"/>
            <w:tcMar/>
          </w:tcPr>
          <w:p w:rsidRPr="00143AB4" w:rsidR="00143AB4" w:rsidP="00143AB4" w:rsidRDefault="00143AB4" w14:paraId="213EEF66" w14:textId="77777777">
            <w:pPr>
              <w:rPr>
                <w:rFonts w:cstheme="minorHAnsi"/>
                <w:sz w:val="20"/>
                <w:szCs w:val="20"/>
              </w:rPr>
            </w:pPr>
            <w:r w:rsidRPr="00143AB4">
              <w:rPr>
                <w:rFonts w:cstheme="minorHAnsi"/>
                <w:sz w:val="20"/>
                <w:szCs w:val="20"/>
              </w:rPr>
              <w:t>June 30 Group B</w:t>
            </w:r>
          </w:p>
          <w:p w:rsidRPr="00143AB4" w:rsidR="00143AB4" w:rsidP="00143AB4" w:rsidRDefault="00143AB4" w14:paraId="0672CEA3" w14:textId="77777777">
            <w:pPr>
              <w:rPr>
                <w:sz w:val="20"/>
                <w:szCs w:val="20"/>
              </w:rPr>
            </w:pPr>
            <w:r w:rsidRPr="00143AB4">
              <w:rPr>
                <w:rFonts w:cstheme="minorHAnsi"/>
                <w:sz w:val="20"/>
                <w:szCs w:val="20"/>
              </w:rPr>
              <w:t>Natalie, Jacob, Jesse</w:t>
            </w:r>
          </w:p>
        </w:tc>
        <w:tc>
          <w:tcPr>
            <w:tcW w:w="1619" w:type="dxa"/>
            <w:tcMar/>
          </w:tcPr>
          <w:p w:rsidRPr="00143AB4" w:rsidR="00143AB4" w:rsidP="00143AB4" w:rsidRDefault="00143AB4" w14:paraId="7D6DE7A0" w14:textId="2B5FA11E">
            <w:pPr>
              <w:rPr>
                <w:sz w:val="20"/>
                <w:szCs w:val="20"/>
              </w:rPr>
            </w:pPr>
            <w:r w:rsidRPr="296D2EA9" w:rsidR="7D366501">
              <w:rPr>
                <w:sz w:val="20"/>
                <w:szCs w:val="20"/>
              </w:rPr>
              <w:t>Dec 1: Albert, Jasmine</w:t>
            </w:r>
            <w:r w:rsidRPr="296D2EA9" w:rsidR="2ED03480">
              <w:rPr>
                <w:sz w:val="20"/>
                <w:szCs w:val="20"/>
              </w:rPr>
              <w:t xml:space="preserve">, Jason, </w:t>
            </w:r>
            <w:r w:rsidRPr="296D2EA9" w:rsidR="298D9FF6">
              <w:rPr>
                <w:sz w:val="20"/>
                <w:szCs w:val="20"/>
              </w:rPr>
              <w:t>Pamela</w:t>
            </w:r>
            <w:r w:rsidRPr="296D2EA9" w:rsidR="301A24B9">
              <w:rPr>
                <w:sz w:val="20"/>
                <w:szCs w:val="20"/>
              </w:rPr>
              <w:t>,</w:t>
            </w:r>
            <w:r w:rsidRPr="296D2EA9" w:rsidR="0B5B4987">
              <w:rPr>
                <w:sz w:val="20"/>
                <w:szCs w:val="20"/>
              </w:rPr>
              <w:t xml:space="preserve"> Ashley, Veronica</w:t>
            </w:r>
            <w:r w:rsidRPr="296D2EA9" w:rsidR="301A24B9">
              <w:rPr>
                <w:sz w:val="20"/>
                <w:szCs w:val="20"/>
              </w:rPr>
              <w:t xml:space="preserve"> </w:t>
            </w:r>
          </w:p>
        </w:tc>
      </w:tr>
    </w:tbl>
    <w:p w:rsidR="00143AB4" w:rsidP="00143AB4" w:rsidRDefault="00143AB4" w14:paraId="6E11C6E5" w14:textId="77777777"/>
    <w:p w:rsidR="051168BA" w:rsidP="00143AB4" w:rsidRDefault="051168BA" w14:paraId="0F73EC32" w14:textId="4FD4688E">
      <w:pPr>
        <w:ind w:left="360"/>
        <w:rPr>
          <w:rFonts w:eastAsiaTheme="minorEastAsia"/>
          <w:color w:val="333333"/>
        </w:rPr>
      </w:pPr>
    </w:p>
    <w:p w:rsidR="1F4A9341" w:rsidP="3AE1D632" w:rsidRDefault="1F4A9341" w14:paraId="044757A9" w14:textId="72A6C0C1">
      <w:pPr>
        <w:pStyle w:val="ListParagraph"/>
        <w:rPr>
          <w:rFonts w:eastAsiaTheme="minorEastAsia"/>
          <w:color w:val="333333"/>
        </w:rPr>
      </w:pPr>
    </w:p>
    <w:sectPr w:rsidR="1F4A934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F1987"/>
    <w:multiLevelType w:val="hybridMultilevel"/>
    <w:tmpl w:val="100E6864"/>
    <w:lvl w:ilvl="0" w:tplc="223A7B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1AA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DE3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B20C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FA2B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EC7C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2A21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6627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AA95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C26B2A"/>
    <w:multiLevelType w:val="hybridMultilevel"/>
    <w:tmpl w:val="016037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DA34C4"/>
    <w:multiLevelType w:val="hybridMultilevel"/>
    <w:tmpl w:val="F48C3FD6"/>
    <w:lvl w:ilvl="0" w:tplc="65DAD8DA">
      <w:start w:val="1"/>
      <w:numFmt w:val="decimal"/>
      <w:lvlText w:val="%1."/>
      <w:lvlJc w:val="left"/>
      <w:pPr>
        <w:ind w:left="720" w:hanging="360"/>
      </w:pPr>
    </w:lvl>
    <w:lvl w:ilvl="1" w:tplc="BF8E3E92">
      <w:start w:val="1"/>
      <w:numFmt w:val="decimal"/>
      <w:lvlText w:val="%2."/>
      <w:lvlJc w:val="left"/>
      <w:pPr>
        <w:ind w:left="1440" w:hanging="360"/>
      </w:pPr>
    </w:lvl>
    <w:lvl w:ilvl="2" w:tplc="BF8ABE64">
      <w:start w:val="1"/>
      <w:numFmt w:val="lowerRoman"/>
      <w:lvlText w:val="%3."/>
      <w:lvlJc w:val="right"/>
      <w:pPr>
        <w:ind w:left="2160" w:hanging="180"/>
      </w:pPr>
    </w:lvl>
    <w:lvl w:ilvl="3" w:tplc="85242638">
      <w:start w:val="1"/>
      <w:numFmt w:val="decimal"/>
      <w:lvlText w:val="%4."/>
      <w:lvlJc w:val="left"/>
      <w:pPr>
        <w:ind w:left="2880" w:hanging="360"/>
      </w:pPr>
    </w:lvl>
    <w:lvl w:ilvl="4" w:tplc="BF7233BA">
      <w:start w:val="1"/>
      <w:numFmt w:val="lowerLetter"/>
      <w:lvlText w:val="%5."/>
      <w:lvlJc w:val="left"/>
      <w:pPr>
        <w:ind w:left="3600" w:hanging="360"/>
      </w:pPr>
    </w:lvl>
    <w:lvl w:ilvl="5" w:tplc="EDC89B88">
      <w:start w:val="1"/>
      <w:numFmt w:val="lowerRoman"/>
      <w:lvlText w:val="%6."/>
      <w:lvlJc w:val="right"/>
      <w:pPr>
        <w:ind w:left="4320" w:hanging="180"/>
      </w:pPr>
    </w:lvl>
    <w:lvl w:ilvl="6" w:tplc="4BC4F9B2">
      <w:start w:val="1"/>
      <w:numFmt w:val="decimal"/>
      <w:lvlText w:val="%7."/>
      <w:lvlJc w:val="left"/>
      <w:pPr>
        <w:ind w:left="5040" w:hanging="360"/>
      </w:pPr>
    </w:lvl>
    <w:lvl w:ilvl="7" w:tplc="D610BC58">
      <w:start w:val="1"/>
      <w:numFmt w:val="lowerLetter"/>
      <w:lvlText w:val="%8."/>
      <w:lvlJc w:val="left"/>
      <w:pPr>
        <w:ind w:left="5760" w:hanging="360"/>
      </w:pPr>
    </w:lvl>
    <w:lvl w:ilvl="8" w:tplc="0ECAB4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2025D"/>
    <w:multiLevelType w:val="hybridMultilevel"/>
    <w:tmpl w:val="B8DEB0E6"/>
    <w:lvl w:ilvl="0" w:tplc="D60074F4">
      <w:start w:val="1"/>
      <w:numFmt w:val="decimal"/>
      <w:lvlText w:val="%1."/>
      <w:lvlJc w:val="left"/>
      <w:pPr>
        <w:ind w:left="720" w:hanging="360"/>
      </w:pPr>
    </w:lvl>
    <w:lvl w:ilvl="1" w:tplc="202483BC">
      <w:start w:val="1"/>
      <w:numFmt w:val="decimal"/>
      <w:lvlText w:val="%1.%2."/>
      <w:lvlJc w:val="left"/>
      <w:pPr>
        <w:ind w:left="1440" w:hanging="360"/>
      </w:pPr>
    </w:lvl>
    <w:lvl w:ilvl="2" w:tplc="5D54EF78">
      <w:start w:val="1"/>
      <w:numFmt w:val="decimal"/>
      <w:lvlText w:val="%1.%2.%3."/>
      <w:lvlJc w:val="left"/>
      <w:pPr>
        <w:ind w:left="2160" w:hanging="180"/>
      </w:pPr>
    </w:lvl>
    <w:lvl w:ilvl="3" w:tplc="8228BAD6">
      <w:start w:val="1"/>
      <w:numFmt w:val="decimal"/>
      <w:lvlText w:val="%1.%2.%3.%4."/>
      <w:lvlJc w:val="left"/>
      <w:pPr>
        <w:ind w:left="2880" w:hanging="360"/>
      </w:pPr>
    </w:lvl>
    <w:lvl w:ilvl="4" w:tplc="314EEFCE">
      <w:start w:val="1"/>
      <w:numFmt w:val="decimal"/>
      <w:lvlText w:val="%1.%2.%3.%4.%5."/>
      <w:lvlJc w:val="left"/>
      <w:pPr>
        <w:ind w:left="3600" w:hanging="360"/>
      </w:pPr>
    </w:lvl>
    <w:lvl w:ilvl="5" w:tplc="76CCE9F8">
      <w:start w:val="1"/>
      <w:numFmt w:val="decimal"/>
      <w:lvlText w:val="%1.%2.%3.%4.%5.%6."/>
      <w:lvlJc w:val="left"/>
      <w:pPr>
        <w:ind w:left="4320" w:hanging="180"/>
      </w:pPr>
    </w:lvl>
    <w:lvl w:ilvl="6" w:tplc="719CD312">
      <w:start w:val="1"/>
      <w:numFmt w:val="decimal"/>
      <w:lvlText w:val="%1.%2.%3.%4.%5.%6.%7."/>
      <w:lvlJc w:val="left"/>
      <w:pPr>
        <w:ind w:left="5040" w:hanging="360"/>
      </w:pPr>
    </w:lvl>
    <w:lvl w:ilvl="7" w:tplc="05969760">
      <w:start w:val="1"/>
      <w:numFmt w:val="decimal"/>
      <w:lvlText w:val="%1.%2.%3.%4.%5.%6.%7.%8."/>
      <w:lvlJc w:val="left"/>
      <w:pPr>
        <w:ind w:left="5760" w:hanging="360"/>
      </w:pPr>
    </w:lvl>
    <w:lvl w:ilvl="8" w:tplc="B8C0330A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39E833FD"/>
    <w:multiLevelType w:val="hybridMultilevel"/>
    <w:tmpl w:val="6122E1BE"/>
    <w:lvl w:ilvl="0" w:tplc="C2026B1C">
      <w:start w:val="1"/>
      <w:numFmt w:val="upperRoman"/>
      <w:lvlText w:val="%1."/>
      <w:lvlJc w:val="left"/>
      <w:pPr>
        <w:ind w:left="720" w:hanging="360"/>
      </w:pPr>
    </w:lvl>
    <w:lvl w:ilvl="1" w:tplc="82046120">
      <w:start w:val="1"/>
      <w:numFmt w:val="lowerLetter"/>
      <w:lvlText w:val="%2."/>
      <w:lvlJc w:val="left"/>
      <w:pPr>
        <w:ind w:left="1440" w:hanging="360"/>
      </w:pPr>
    </w:lvl>
    <w:lvl w:ilvl="2" w:tplc="65C81D58">
      <w:start w:val="1"/>
      <w:numFmt w:val="lowerRoman"/>
      <w:lvlText w:val="%3."/>
      <w:lvlJc w:val="right"/>
      <w:pPr>
        <w:ind w:left="2160" w:hanging="180"/>
      </w:pPr>
    </w:lvl>
    <w:lvl w:ilvl="3" w:tplc="0A106316">
      <w:start w:val="1"/>
      <w:numFmt w:val="decimal"/>
      <w:lvlText w:val="%4."/>
      <w:lvlJc w:val="left"/>
      <w:pPr>
        <w:ind w:left="2880" w:hanging="360"/>
      </w:pPr>
    </w:lvl>
    <w:lvl w:ilvl="4" w:tplc="A62EE0B4">
      <w:start w:val="1"/>
      <w:numFmt w:val="lowerLetter"/>
      <w:lvlText w:val="%5."/>
      <w:lvlJc w:val="left"/>
      <w:pPr>
        <w:ind w:left="3600" w:hanging="360"/>
      </w:pPr>
    </w:lvl>
    <w:lvl w:ilvl="5" w:tplc="E1B6B6F6">
      <w:start w:val="1"/>
      <w:numFmt w:val="lowerRoman"/>
      <w:lvlText w:val="%6."/>
      <w:lvlJc w:val="right"/>
      <w:pPr>
        <w:ind w:left="4320" w:hanging="180"/>
      </w:pPr>
    </w:lvl>
    <w:lvl w:ilvl="6" w:tplc="80DE68A2">
      <w:start w:val="1"/>
      <w:numFmt w:val="decimal"/>
      <w:lvlText w:val="%7."/>
      <w:lvlJc w:val="left"/>
      <w:pPr>
        <w:ind w:left="5040" w:hanging="360"/>
      </w:pPr>
    </w:lvl>
    <w:lvl w:ilvl="7" w:tplc="8634E088">
      <w:start w:val="1"/>
      <w:numFmt w:val="lowerLetter"/>
      <w:lvlText w:val="%8."/>
      <w:lvlJc w:val="left"/>
      <w:pPr>
        <w:ind w:left="5760" w:hanging="360"/>
      </w:pPr>
    </w:lvl>
    <w:lvl w:ilvl="8" w:tplc="7CA445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F5E79"/>
    <w:multiLevelType w:val="hybridMultilevel"/>
    <w:tmpl w:val="E4A29858"/>
    <w:lvl w:ilvl="0" w:tplc="827EB2E8">
      <w:start w:val="1"/>
      <w:numFmt w:val="decimal"/>
      <w:lvlText w:val="%1)"/>
      <w:lvlJc w:val="left"/>
      <w:pPr>
        <w:ind w:left="360" w:hanging="360"/>
      </w:pPr>
      <w:rPr>
        <w:rFonts w:hint="default" w:ascii="Helvetica Neue" w:hAnsi="Helvetica Neue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326A66"/>
    <w:multiLevelType w:val="hybridMultilevel"/>
    <w:tmpl w:val="2F8EA3DA"/>
    <w:lvl w:ilvl="0" w:tplc="55B0B96A">
      <w:start w:val="1"/>
      <w:numFmt w:val="decimal"/>
      <w:lvlText w:val="%1."/>
      <w:lvlJc w:val="left"/>
      <w:pPr>
        <w:ind w:left="720" w:hanging="360"/>
      </w:pPr>
    </w:lvl>
    <w:lvl w:ilvl="1" w:tplc="B6F8EC64">
      <w:start w:val="1"/>
      <w:numFmt w:val="decimal"/>
      <w:lvlText w:val="%2."/>
      <w:lvlJc w:val="left"/>
      <w:pPr>
        <w:ind w:left="1440" w:hanging="360"/>
      </w:pPr>
    </w:lvl>
    <w:lvl w:ilvl="2" w:tplc="4D422B4C">
      <w:start w:val="1"/>
      <w:numFmt w:val="lowerRoman"/>
      <w:lvlText w:val="%3."/>
      <w:lvlJc w:val="right"/>
      <w:pPr>
        <w:ind w:left="2160" w:hanging="180"/>
      </w:pPr>
    </w:lvl>
    <w:lvl w:ilvl="3" w:tplc="63DC4FBA">
      <w:start w:val="1"/>
      <w:numFmt w:val="decimal"/>
      <w:lvlText w:val="%4."/>
      <w:lvlJc w:val="left"/>
      <w:pPr>
        <w:ind w:left="2880" w:hanging="360"/>
      </w:pPr>
    </w:lvl>
    <w:lvl w:ilvl="4" w:tplc="1D720790">
      <w:start w:val="1"/>
      <w:numFmt w:val="lowerLetter"/>
      <w:lvlText w:val="%5."/>
      <w:lvlJc w:val="left"/>
      <w:pPr>
        <w:ind w:left="3600" w:hanging="360"/>
      </w:pPr>
    </w:lvl>
    <w:lvl w:ilvl="5" w:tplc="80B4FB18">
      <w:start w:val="1"/>
      <w:numFmt w:val="lowerRoman"/>
      <w:lvlText w:val="%6."/>
      <w:lvlJc w:val="right"/>
      <w:pPr>
        <w:ind w:left="4320" w:hanging="180"/>
      </w:pPr>
    </w:lvl>
    <w:lvl w:ilvl="6" w:tplc="87AE9210">
      <w:start w:val="1"/>
      <w:numFmt w:val="decimal"/>
      <w:lvlText w:val="%7."/>
      <w:lvlJc w:val="left"/>
      <w:pPr>
        <w:ind w:left="5040" w:hanging="360"/>
      </w:pPr>
    </w:lvl>
    <w:lvl w:ilvl="7" w:tplc="DA7C7CBE">
      <w:start w:val="1"/>
      <w:numFmt w:val="lowerLetter"/>
      <w:lvlText w:val="%8."/>
      <w:lvlJc w:val="left"/>
      <w:pPr>
        <w:ind w:left="5760" w:hanging="360"/>
      </w:pPr>
    </w:lvl>
    <w:lvl w:ilvl="8" w:tplc="EC9A8F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F4D23"/>
    <w:multiLevelType w:val="hybridMultilevel"/>
    <w:tmpl w:val="09069B10"/>
    <w:lvl w:ilvl="0" w:tplc="256CF9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A079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C2FC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30EB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90BB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5068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488F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1E84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363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2963BCC"/>
    <w:multiLevelType w:val="hybridMultilevel"/>
    <w:tmpl w:val="9DF08110"/>
    <w:lvl w:ilvl="0" w:tplc="BEB24248">
      <w:start w:val="1"/>
      <w:numFmt w:val="upperRoman"/>
      <w:lvlText w:val="%1."/>
      <w:lvlJc w:val="right"/>
      <w:pPr>
        <w:ind w:left="720" w:hanging="360"/>
      </w:pPr>
    </w:lvl>
    <w:lvl w:ilvl="1" w:tplc="347CC0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A3C7D02">
      <w:start w:val="1"/>
      <w:numFmt w:val="lowerRoman"/>
      <w:lvlText w:val="%3."/>
      <w:lvlJc w:val="right"/>
      <w:pPr>
        <w:ind w:left="2160" w:hanging="180"/>
      </w:pPr>
    </w:lvl>
    <w:lvl w:ilvl="3" w:tplc="3E5CB53A">
      <w:start w:val="1"/>
      <w:numFmt w:val="decimal"/>
      <w:lvlText w:val="%4."/>
      <w:lvlJc w:val="left"/>
      <w:pPr>
        <w:ind w:left="2880" w:hanging="360"/>
      </w:pPr>
    </w:lvl>
    <w:lvl w:ilvl="4" w:tplc="FE7C7A26">
      <w:start w:val="1"/>
      <w:numFmt w:val="lowerLetter"/>
      <w:lvlText w:val="%5."/>
      <w:lvlJc w:val="left"/>
      <w:pPr>
        <w:ind w:left="3600" w:hanging="360"/>
      </w:pPr>
    </w:lvl>
    <w:lvl w:ilvl="5" w:tplc="964ED9FA">
      <w:start w:val="1"/>
      <w:numFmt w:val="lowerRoman"/>
      <w:lvlText w:val="%6."/>
      <w:lvlJc w:val="right"/>
      <w:pPr>
        <w:ind w:left="4320" w:hanging="180"/>
      </w:pPr>
    </w:lvl>
    <w:lvl w:ilvl="6" w:tplc="D8000A4E">
      <w:start w:val="1"/>
      <w:numFmt w:val="decimal"/>
      <w:lvlText w:val="%7."/>
      <w:lvlJc w:val="left"/>
      <w:pPr>
        <w:ind w:left="5040" w:hanging="360"/>
      </w:pPr>
    </w:lvl>
    <w:lvl w:ilvl="7" w:tplc="C3B44668">
      <w:start w:val="1"/>
      <w:numFmt w:val="lowerLetter"/>
      <w:lvlText w:val="%8."/>
      <w:lvlJc w:val="left"/>
      <w:pPr>
        <w:ind w:left="5760" w:hanging="360"/>
      </w:pPr>
    </w:lvl>
    <w:lvl w:ilvl="8" w:tplc="887A4E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E10D1"/>
    <w:multiLevelType w:val="multilevel"/>
    <w:tmpl w:val="88FE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5E4008B"/>
    <w:multiLevelType w:val="hybridMultilevel"/>
    <w:tmpl w:val="F2BEF19C"/>
    <w:lvl w:ilvl="0" w:tplc="A990AE02">
      <w:start w:val="1"/>
      <w:numFmt w:val="upperRoman"/>
      <w:lvlText w:val="%1."/>
      <w:lvlJc w:val="left"/>
      <w:pPr>
        <w:ind w:left="720" w:hanging="360"/>
      </w:pPr>
    </w:lvl>
    <w:lvl w:ilvl="1" w:tplc="333AADF0">
      <w:start w:val="1"/>
      <w:numFmt w:val="lowerLetter"/>
      <w:lvlText w:val="%2."/>
      <w:lvlJc w:val="left"/>
      <w:pPr>
        <w:ind w:left="1440" w:hanging="360"/>
      </w:pPr>
    </w:lvl>
    <w:lvl w:ilvl="2" w:tplc="83B2C404">
      <w:start w:val="1"/>
      <w:numFmt w:val="lowerRoman"/>
      <w:lvlText w:val="%3."/>
      <w:lvlJc w:val="right"/>
      <w:pPr>
        <w:ind w:left="2160" w:hanging="180"/>
      </w:pPr>
    </w:lvl>
    <w:lvl w:ilvl="3" w:tplc="816A62B4">
      <w:start w:val="1"/>
      <w:numFmt w:val="decimal"/>
      <w:lvlText w:val="%4."/>
      <w:lvlJc w:val="left"/>
      <w:pPr>
        <w:ind w:left="2880" w:hanging="360"/>
      </w:pPr>
    </w:lvl>
    <w:lvl w:ilvl="4" w:tplc="EFC85E08">
      <w:start w:val="1"/>
      <w:numFmt w:val="lowerLetter"/>
      <w:lvlText w:val="%5."/>
      <w:lvlJc w:val="left"/>
      <w:pPr>
        <w:ind w:left="3600" w:hanging="360"/>
      </w:pPr>
    </w:lvl>
    <w:lvl w:ilvl="5" w:tplc="F36C28E2">
      <w:start w:val="1"/>
      <w:numFmt w:val="lowerRoman"/>
      <w:lvlText w:val="%6."/>
      <w:lvlJc w:val="right"/>
      <w:pPr>
        <w:ind w:left="4320" w:hanging="180"/>
      </w:pPr>
    </w:lvl>
    <w:lvl w:ilvl="6" w:tplc="F01267FE">
      <w:start w:val="1"/>
      <w:numFmt w:val="decimal"/>
      <w:lvlText w:val="%7."/>
      <w:lvlJc w:val="left"/>
      <w:pPr>
        <w:ind w:left="5040" w:hanging="360"/>
      </w:pPr>
    </w:lvl>
    <w:lvl w:ilvl="7" w:tplc="12A8F5FE">
      <w:start w:val="1"/>
      <w:numFmt w:val="lowerLetter"/>
      <w:lvlText w:val="%8."/>
      <w:lvlJc w:val="left"/>
      <w:pPr>
        <w:ind w:left="5760" w:hanging="360"/>
      </w:pPr>
    </w:lvl>
    <w:lvl w:ilvl="8" w:tplc="D2FA5C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6DE39E"/>
    <w:rsid w:val="00143AB4"/>
    <w:rsid w:val="002EB8B2"/>
    <w:rsid w:val="0036B51A"/>
    <w:rsid w:val="003828EB"/>
    <w:rsid w:val="005B2BAD"/>
    <w:rsid w:val="007C6289"/>
    <w:rsid w:val="00E7485E"/>
    <w:rsid w:val="00EC0872"/>
    <w:rsid w:val="01895335"/>
    <w:rsid w:val="02C4754E"/>
    <w:rsid w:val="03436AF2"/>
    <w:rsid w:val="035E2EFD"/>
    <w:rsid w:val="037ABF65"/>
    <w:rsid w:val="04E6B16C"/>
    <w:rsid w:val="051168BA"/>
    <w:rsid w:val="056C847C"/>
    <w:rsid w:val="058D63CB"/>
    <w:rsid w:val="05C12DE0"/>
    <w:rsid w:val="05CC41B1"/>
    <w:rsid w:val="0648834B"/>
    <w:rsid w:val="06834509"/>
    <w:rsid w:val="0884A22C"/>
    <w:rsid w:val="08A9D402"/>
    <w:rsid w:val="0948159B"/>
    <w:rsid w:val="0A1A4DCD"/>
    <w:rsid w:val="0AAC53C3"/>
    <w:rsid w:val="0B2B7682"/>
    <w:rsid w:val="0B5B4987"/>
    <w:rsid w:val="0C6B6448"/>
    <w:rsid w:val="0C6FD145"/>
    <w:rsid w:val="0CAAEC6A"/>
    <w:rsid w:val="0CE64397"/>
    <w:rsid w:val="0D26131E"/>
    <w:rsid w:val="0D7B4396"/>
    <w:rsid w:val="0DB7FE88"/>
    <w:rsid w:val="0F1713F7"/>
    <w:rsid w:val="0F9E2509"/>
    <w:rsid w:val="0FE8BCC2"/>
    <w:rsid w:val="1062A2DB"/>
    <w:rsid w:val="10692C75"/>
    <w:rsid w:val="10E32884"/>
    <w:rsid w:val="121918EF"/>
    <w:rsid w:val="127BEB87"/>
    <w:rsid w:val="1469B0B8"/>
    <w:rsid w:val="15D9C7BD"/>
    <w:rsid w:val="169E5140"/>
    <w:rsid w:val="16FDDA48"/>
    <w:rsid w:val="1771E8AD"/>
    <w:rsid w:val="17AAD792"/>
    <w:rsid w:val="17E1EBE4"/>
    <w:rsid w:val="1805D6C4"/>
    <w:rsid w:val="18DCFC32"/>
    <w:rsid w:val="19176D65"/>
    <w:rsid w:val="19286DEC"/>
    <w:rsid w:val="193EB8D1"/>
    <w:rsid w:val="1A0B98E3"/>
    <w:rsid w:val="1AC6D6CA"/>
    <w:rsid w:val="1B9643CC"/>
    <w:rsid w:val="1C3B8C6E"/>
    <w:rsid w:val="1C62A72B"/>
    <w:rsid w:val="1D6DE39E"/>
    <w:rsid w:val="1DE4F87E"/>
    <w:rsid w:val="1E4F8E89"/>
    <w:rsid w:val="1F315F1D"/>
    <w:rsid w:val="1F4A9341"/>
    <w:rsid w:val="1F73C8DB"/>
    <w:rsid w:val="203627CD"/>
    <w:rsid w:val="2041AF82"/>
    <w:rsid w:val="214703F1"/>
    <w:rsid w:val="219D0748"/>
    <w:rsid w:val="21C83829"/>
    <w:rsid w:val="2256E040"/>
    <w:rsid w:val="22D35CB9"/>
    <w:rsid w:val="237202B5"/>
    <w:rsid w:val="24406A3C"/>
    <w:rsid w:val="2521C2A2"/>
    <w:rsid w:val="2608FAB6"/>
    <w:rsid w:val="26667492"/>
    <w:rsid w:val="26947557"/>
    <w:rsid w:val="269F9F58"/>
    <w:rsid w:val="2702C628"/>
    <w:rsid w:val="270D6786"/>
    <w:rsid w:val="28253215"/>
    <w:rsid w:val="288054CE"/>
    <w:rsid w:val="2957CDD2"/>
    <w:rsid w:val="296D2EA9"/>
    <w:rsid w:val="298D9FF6"/>
    <w:rsid w:val="2A7EFA8F"/>
    <w:rsid w:val="2AE17AB3"/>
    <w:rsid w:val="2B051080"/>
    <w:rsid w:val="2B720DC4"/>
    <w:rsid w:val="2D35DFAE"/>
    <w:rsid w:val="2E003248"/>
    <w:rsid w:val="2EC9B006"/>
    <w:rsid w:val="2ED03480"/>
    <w:rsid w:val="2F4514C4"/>
    <w:rsid w:val="2FAFE7C9"/>
    <w:rsid w:val="301A24B9"/>
    <w:rsid w:val="30204272"/>
    <w:rsid w:val="3060D183"/>
    <w:rsid w:val="30ABF8C5"/>
    <w:rsid w:val="3206B592"/>
    <w:rsid w:val="323505D5"/>
    <w:rsid w:val="3373C130"/>
    <w:rsid w:val="3467229A"/>
    <w:rsid w:val="34CCA89A"/>
    <w:rsid w:val="34DA0026"/>
    <w:rsid w:val="34FABD69"/>
    <w:rsid w:val="354CD813"/>
    <w:rsid w:val="3550AB9B"/>
    <w:rsid w:val="3606B92A"/>
    <w:rsid w:val="378EBC74"/>
    <w:rsid w:val="38438E77"/>
    <w:rsid w:val="386893C2"/>
    <w:rsid w:val="395F63AE"/>
    <w:rsid w:val="3AE1D632"/>
    <w:rsid w:val="3B11D0A7"/>
    <w:rsid w:val="3BA0E82F"/>
    <w:rsid w:val="3CA55347"/>
    <w:rsid w:val="3D7C3CAC"/>
    <w:rsid w:val="3DC14E3F"/>
    <w:rsid w:val="3E378C68"/>
    <w:rsid w:val="3F047992"/>
    <w:rsid w:val="3F6AB6DB"/>
    <w:rsid w:val="40086577"/>
    <w:rsid w:val="40926319"/>
    <w:rsid w:val="409A8A6C"/>
    <w:rsid w:val="410495E4"/>
    <w:rsid w:val="4170E5A0"/>
    <w:rsid w:val="41B62BD1"/>
    <w:rsid w:val="41CA93B5"/>
    <w:rsid w:val="4254D699"/>
    <w:rsid w:val="42929028"/>
    <w:rsid w:val="42A2B0E3"/>
    <w:rsid w:val="4307A80F"/>
    <w:rsid w:val="43F692B5"/>
    <w:rsid w:val="45933687"/>
    <w:rsid w:val="45E25875"/>
    <w:rsid w:val="4633077A"/>
    <w:rsid w:val="4653B9E7"/>
    <w:rsid w:val="46C6A62C"/>
    <w:rsid w:val="47DBD253"/>
    <w:rsid w:val="47F2C1F2"/>
    <w:rsid w:val="48B4E2E1"/>
    <w:rsid w:val="48B7A635"/>
    <w:rsid w:val="48F507BC"/>
    <w:rsid w:val="493C01A8"/>
    <w:rsid w:val="49D81E28"/>
    <w:rsid w:val="4AA80836"/>
    <w:rsid w:val="4C63A392"/>
    <w:rsid w:val="4D8F4667"/>
    <w:rsid w:val="4D97C3F8"/>
    <w:rsid w:val="4DE75507"/>
    <w:rsid w:val="4E1136E8"/>
    <w:rsid w:val="4EFD051A"/>
    <w:rsid w:val="4FDE8531"/>
    <w:rsid w:val="50CB3BE8"/>
    <w:rsid w:val="5163476B"/>
    <w:rsid w:val="529767D6"/>
    <w:rsid w:val="55420DE5"/>
    <w:rsid w:val="55FECB80"/>
    <w:rsid w:val="56B12682"/>
    <w:rsid w:val="5770C93A"/>
    <w:rsid w:val="57F31A29"/>
    <w:rsid w:val="581F7EBA"/>
    <w:rsid w:val="5869CB0D"/>
    <w:rsid w:val="590CE3E1"/>
    <w:rsid w:val="5917FB36"/>
    <w:rsid w:val="5A1859B4"/>
    <w:rsid w:val="5CDC88A4"/>
    <w:rsid w:val="5D01AB33"/>
    <w:rsid w:val="5F825A90"/>
    <w:rsid w:val="5FCCB83C"/>
    <w:rsid w:val="5FE735DD"/>
    <w:rsid w:val="60D97FC1"/>
    <w:rsid w:val="625E5EA8"/>
    <w:rsid w:val="626C2E72"/>
    <w:rsid w:val="630E4DC8"/>
    <w:rsid w:val="632144D4"/>
    <w:rsid w:val="639A93BE"/>
    <w:rsid w:val="652F25B8"/>
    <w:rsid w:val="65A4234D"/>
    <w:rsid w:val="66B67155"/>
    <w:rsid w:val="675B2647"/>
    <w:rsid w:val="676763E9"/>
    <w:rsid w:val="681545D4"/>
    <w:rsid w:val="694B8456"/>
    <w:rsid w:val="6BB0E2A4"/>
    <w:rsid w:val="6C47B53B"/>
    <w:rsid w:val="6DA3F3A2"/>
    <w:rsid w:val="6EDC717F"/>
    <w:rsid w:val="6EE4AB8D"/>
    <w:rsid w:val="70292716"/>
    <w:rsid w:val="70E6583F"/>
    <w:rsid w:val="711F6F0E"/>
    <w:rsid w:val="71DAF84A"/>
    <w:rsid w:val="71E8AD5E"/>
    <w:rsid w:val="72A0736F"/>
    <w:rsid w:val="72DD8618"/>
    <w:rsid w:val="72E3A56E"/>
    <w:rsid w:val="73343A77"/>
    <w:rsid w:val="7499E8A9"/>
    <w:rsid w:val="74A4B25C"/>
    <w:rsid w:val="7505ABD9"/>
    <w:rsid w:val="754337EF"/>
    <w:rsid w:val="77BC91DC"/>
    <w:rsid w:val="7837A6F1"/>
    <w:rsid w:val="78EBBA62"/>
    <w:rsid w:val="79D4573E"/>
    <w:rsid w:val="7A7BC6D3"/>
    <w:rsid w:val="7B42CCD3"/>
    <w:rsid w:val="7B49295E"/>
    <w:rsid w:val="7B607426"/>
    <w:rsid w:val="7B794AB7"/>
    <w:rsid w:val="7BE940F8"/>
    <w:rsid w:val="7C840F85"/>
    <w:rsid w:val="7D366501"/>
    <w:rsid w:val="7DE7608F"/>
    <w:rsid w:val="7E029EC3"/>
    <w:rsid w:val="7E17C9F1"/>
    <w:rsid w:val="7E2BBBCD"/>
    <w:rsid w:val="7E9365C2"/>
    <w:rsid w:val="7EF27B73"/>
    <w:rsid w:val="7F059466"/>
    <w:rsid w:val="7FBB3ED7"/>
    <w:rsid w:val="7FD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E39E"/>
  <w15:chartTrackingRefBased/>
  <w15:docId w15:val="{2965A40C-D79A-47D3-B796-34F9A767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EC0872"/>
  </w:style>
  <w:style w:type="paragraph" w:styleId="paragraph" w:customStyle="1">
    <w:name w:val="paragraph"/>
    <w:basedOn w:val="Normal"/>
    <w:rsid w:val="00EC08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EC0872"/>
  </w:style>
  <w:style w:type="table" w:styleId="TableGrid">
    <w:name w:val="Table Grid"/>
    <w:basedOn w:val="TableNormal"/>
    <w:uiPriority w:val="39"/>
    <w:rsid w:val="00143AB4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teams.microsoft.com/l/file/2EC8D7F9-4DF2-4950-BF44-A78143E2C27E?tenantId=d73b9eaa-07c9-47c4-a6ce-f13bee0e8117&amp;fileType=docx&amp;objectUrl=https%3A%2F%2Fcsusanbernardino.sharepoint.com%2Fsites%2FStudentAffairsAssessmentCommittee%2FShared%20Documents%2FGeneral%2FDSA%20Assessment%20Plan%2FDSA%20DLOs%20November%202020.docx&amp;baseUrl=https%3A%2F%2Fcsusanbernardino.sharepoint.com%2Fsites%2FStudentAffairsAssessmentCommittee&amp;serviceName=teams&amp;threadId=19:5aa3b3f1220248ee8ec0507bd6568bbe@thread.tacv2&amp;groupId=356f5a48-7252-4a7f-8d52-5884c75aa0f7" TargetMode="External" Id="R3ed70611a75f4d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CC683-3228-41E6-B374-80D743491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4d560-ab8b-43af-8924-9a47e123e3c9"/>
    <ds:schemaRef ds:uri="15b57f01-5669-44d7-91f9-7e0b4acaa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A2EDD-D06D-4A25-A3D4-84A7F34EC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12181F-CC08-429C-85A0-26F76B744A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Mersman</dc:creator>
  <keywords/>
  <dc:description/>
  <lastModifiedBy>Jennifer Mersman</lastModifiedBy>
  <revision>9</revision>
  <dcterms:created xsi:type="dcterms:W3CDTF">2020-10-05T21:55:00.0000000Z</dcterms:created>
  <dcterms:modified xsi:type="dcterms:W3CDTF">2020-12-01T18:54:44.6978843Z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