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66" w:rsidRDefault="008B3566" w:rsidP="008B3566">
      <w:pPr>
        <w:jc w:val="center"/>
        <w:rPr>
          <w:b/>
          <w:sz w:val="24"/>
        </w:rPr>
      </w:pPr>
      <w:bookmarkStart w:id="0" w:name="_GoBack"/>
      <w:bookmarkEnd w:id="0"/>
    </w:p>
    <w:p w:rsidR="008B3566" w:rsidRDefault="008B3566" w:rsidP="008B3566">
      <w:pPr>
        <w:jc w:val="center"/>
        <w:rPr>
          <w:b/>
          <w:sz w:val="24"/>
        </w:rPr>
      </w:pPr>
    </w:p>
    <w:p w:rsidR="00BF428D" w:rsidRDefault="008B3566" w:rsidP="008B3566">
      <w:pPr>
        <w:jc w:val="center"/>
        <w:rPr>
          <w:b/>
          <w:sz w:val="24"/>
        </w:rPr>
      </w:pPr>
      <w:r>
        <w:rPr>
          <w:b/>
          <w:sz w:val="24"/>
        </w:rPr>
        <w:t>ASSOCIATED STUDENTS, INCORPORATED</w:t>
      </w:r>
    </w:p>
    <w:p w:rsidR="008B3566" w:rsidRDefault="008B3566" w:rsidP="008B3566">
      <w:pPr>
        <w:jc w:val="center"/>
        <w:rPr>
          <w:b/>
          <w:sz w:val="24"/>
        </w:rPr>
      </w:pPr>
      <w:r>
        <w:rPr>
          <w:b/>
          <w:sz w:val="24"/>
        </w:rPr>
        <w:t xml:space="preserve">California State University, San Bernardino </w:t>
      </w:r>
    </w:p>
    <w:p w:rsidR="008B3566" w:rsidRDefault="008B3566" w:rsidP="008B3566">
      <w:pPr>
        <w:jc w:val="center"/>
        <w:rPr>
          <w:b/>
          <w:sz w:val="24"/>
        </w:rPr>
      </w:pPr>
      <w:r>
        <w:rPr>
          <w:b/>
          <w:sz w:val="24"/>
        </w:rPr>
        <w:t>Risk Management Procedures</w:t>
      </w:r>
    </w:p>
    <w:p w:rsidR="008B3566" w:rsidRDefault="008B3566" w:rsidP="008B3566">
      <w:pPr>
        <w:jc w:val="center"/>
        <w:rPr>
          <w:b/>
          <w:sz w:val="24"/>
        </w:rPr>
      </w:pPr>
      <w:r>
        <w:rPr>
          <w:b/>
          <w:sz w:val="24"/>
        </w:rPr>
        <w:t>Approved by the ASI Board of Directors</w:t>
      </w:r>
    </w:p>
    <w:p w:rsidR="008B3566" w:rsidRDefault="008B3566" w:rsidP="008B3566">
      <w:pPr>
        <w:jc w:val="center"/>
        <w:rPr>
          <w:b/>
          <w:sz w:val="24"/>
        </w:rPr>
      </w:pPr>
      <w:r>
        <w:rPr>
          <w:b/>
          <w:sz w:val="24"/>
        </w:rPr>
        <w:t>Per BD 41-16, June 7, 2016</w:t>
      </w:r>
    </w:p>
    <w:p w:rsidR="00C3598B" w:rsidRDefault="00C3598B" w:rsidP="008B3566">
      <w:pPr>
        <w:jc w:val="center"/>
        <w:rPr>
          <w:b/>
          <w:sz w:val="24"/>
        </w:rPr>
      </w:pPr>
    </w:p>
    <w:p w:rsidR="00C3598B" w:rsidRDefault="00C3598B" w:rsidP="008B3566">
      <w:pPr>
        <w:jc w:val="center"/>
        <w:rPr>
          <w:b/>
          <w:sz w:val="24"/>
        </w:rPr>
      </w:pPr>
    </w:p>
    <w:p w:rsidR="00C3598B" w:rsidRDefault="00C3598B" w:rsidP="008B3566">
      <w:pPr>
        <w:jc w:val="center"/>
        <w:rPr>
          <w:b/>
          <w:sz w:val="24"/>
        </w:rPr>
      </w:pPr>
    </w:p>
    <w:p w:rsidR="00C3598B" w:rsidRDefault="00C3598B" w:rsidP="00C3598B">
      <w:pPr>
        <w:spacing w:before="90"/>
        <w:ind w:left="120"/>
        <w:rPr>
          <w:b/>
          <w:sz w:val="24"/>
        </w:rPr>
      </w:pPr>
      <w:r>
        <w:rPr>
          <w:b/>
          <w:sz w:val="24"/>
        </w:rPr>
        <w:t>PURPOSE</w:t>
      </w:r>
    </w:p>
    <w:p w:rsidR="00C3598B" w:rsidRDefault="00C3598B" w:rsidP="00C3598B">
      <w:pPr>
        <w:pStyle w:val="BodyText"/>
        <w:spacing w:before="6"/>
        <w:rPr>
          <w:b/>
          <w:sz w:val="23"/>
        </w:rPr>
      </w:pPr>
    </w:p>
    <w:p w:rsidR="00C3598B" w:rsidRDefault="00C3598B" w:rsidP="00C3598B">
      <w:pPr>
        <w:pStyle w:val="BodyText"/>
        <w:ind w:left="119" w:right="119"/>
        <w:jc w:val="both"/>
      </w:pPr>
      <w:r>
        <w:rPr>
          <w:color w:val="020202"/>
        </w:rPr>
        <w:t xml:space="preserve">Whether </w:t>
      </w:r>
      <w:r>
        <w:rPr>
          <w:color w:val="161616"/>
        </w:rPr>
        <w:t xml:space="preserve">occurring on- </w:t>
      </w:r>
      <w:r>
        <w:rPr>
          <w:color w:val="020202"/>
        </w:rPr>
        <w:t xml:space="preserve">or </w:t>
      </w:r>
      <w:r>
        <w:rPr>
          <w:color w:val="161616"/>
        </w:rPr>
        <w:t>off-campus, the activities of the Associated Students, Incorporated (</w:t>
      </w:r>
      <w:r>
        <w:rPr>
          <w:color w:val="020202"/>
        </w:rPr>
        <w:t xml:space="preserve">ASI) </w:t>
      </w:r>
      <w:r>
        <w:rPr>
          <w:color w:val="161616"/>
        </w:rPr>
        <w:t xml:space="preserve">are susceptible to varying </w:t>
      </w:r>
      <w:r>
        <w:rPr>
          <w:color w:val="020202"/>
        </w:rPr>
        <w:t xml:space="preserve">degrees </w:t>
      </w:r>
      <w:r>
        <w:rPr>
          <w:color w:val="161616"/>
        </w:rPr>
        <w:t>of risk</w:t>
      </w:r>
      <w:r>
        <w:rPr>
          <w:color w:val="373737"/>
        </w:rPr>
        <w:t xml:space="preserve">. </w:t>
      </w:r>
      <w:r>
        <w:rPr>
          <w:color w:val="161616"/>
        </w:rPr>
        <w:t xml:space="preserve">To ensure that risks arising out of these activities are anticipated, </w:t>
      </w:r>
      <w:r>
        <w:rPr>
          <w:color w:val="020202"/>
        </w:rPr>
        <w:t>managed</w:t>
      </w:r>
      <w:r>
        <w:rPr>
          <w:color w:val="373737"/>
        </w:rPr>
        <w:t xml:space="preserve">, </w:t>
      </w:r>
      <w:r>
        <w:rPr>
          <w:color w:val="161616"/>
        </w:rPr>
        <w:t xml:space="preserve">and </w:t>
      </w:r>
      <w:r>
        <w:rPr>
          <w:color w:val="020202"/>
        </w:rPr>
        <w:t xml:space="preserve">mitigated, </w:t>
      </w:r>
      <w:r>
        <w:rPr>
          <w:color w:val="161616"/>
        </w:rPr>
        <w:t xml:space="preserve">the ASI </w:t>
      </w:r>
      <w:r>
        <w:rPr>
          <w:color w:val="020202"/>
        </w:rPr>
        <w:t xml:space="preserve">has </w:t>
      </w:r>
      <w:r>
        <w:rPr>
          <w:color w:val="161616"/>
        </w:rPr>
        <w:t xml:space="preserve">established a risk management </w:t>
      </w:r>
      <w:r>
        <w:rPr>
          <w:color w:val="020202"/>
        </w:rPr>
        <w:t xml:space="preserve">program. </w:t>
      </w:r>
      <w:r>
        <w:rPr>
          <w:color w:val="161616"/>
        </w:rPr>
        <w:t xml:space="preserve">The </w:t>
      </w:r>
      <w:r>
        <w:rPr>
          <w:color w:val="020202"/>
        </w:rPr>
        <w:t xml:space="preserve">program </w:t>
      </w:r>
      <w:r>
        <w:rPr>
          <w:color w:val="161616"/>
        </w:rPr>
        <w:t xml:space="preserve">is designed to </w:t>
      </w:r>
      <w:r>
        <w:rPr>
          <w:color w:val="020202"/>
        </w:rPr>
        <w:t xml:space="preserve">protect </w:t>
      </w:r>
      <w:r>
        <w:rPr>
          <w:color w:val="161616"/>
        </w:rPr>
        <w:t>the safety of all staff, students</w:t>
      </w:r>
      <w:r>
        <w:rPr>
          <w:color w:val="373737"/>
        </w:rPr>
        <w:t xml:space="preserve">, </w:t>
      </w:r>
      <w:r>
        <w:rPr>
          <w:color w:val="161616"/>
        </w:rPr>
        <w:t xml:space="preserve">and </w:t>
      </w:r>
      <w:r>
        <w:rPr>
          <w:color w:val="020202"/>
        </w:rPr>
        <w:t xml:space="preserve">visitors </w:t>
      </w:r>
      <w:r>
        <w:rPr>
          <w:color w:val="161616"/>
        </w:rPr>
        <w:t xml:space="preserve">as well as </w:t>
      </w:r>
      <w:r>
        <w:rPr>
          <w:color w:val="020202"/>
        </w:rPr>
        <w:t xml:space="preserve">preserve </w:t>
      </w:r>
      <w:r>
        <w:rPr>
          <w:color w:val="161616"/>
        </w:rPr>
        <w:t>ASI</w:t>
      </w:r>
      <w:r>
        <w:rPr>
          <w:color w:val="373737"/>
        </w:rPr>
        <w:t>'</w:t>
      </w:r>
      <w:r>
        <w:rPr>
          <w:color w:val="161616"/>
        </w:rPr>
        <w:t>s physical property</w:t>
      </w:r>
      <w:r>
        <w:rPr>
          <w:color w:val="515151"/>
        </w:rPr>
        <w:t xml:space="preserve">.  </w:t>
      </w:r>
      <w:r>
        <w:rPr>
          <w:color w:val="020202"/>
        </w:rPr>
        <w:t xml:space="preserve">It is </w:t>
      </w:r>
      <w:r>
        <w:rPr>
          <w:color w:val="161616"/>
        </w:rPr>
        <w:t xml:space="preserve">the goal of the ASI Risk </w:t>
      </w:r>
      <w:r>
        <w:rPr>
          <w:color w:val="020202"/>
        </w:rPr>
        <w:t xml:space="preserve">Management Procedures </w:t>
      </w:r>
      <w:r>
        <w:rPr>
          <w:color w:val="161616"/>
        </w:rPr>
        <w:t xml:space="preserve">to aid </w:t>
      </w:r>
      <w:r>
        <w:rPr>
          <w:color w:val="020202"/>
        </w:rPr>
        <w:t xml:space="preserve">in </w:t>
      </w:r>
      <w:r>
        <w:rPr>
          <w:color w:val="161616"/>
        </w:rPr>
        <w:t xml:space="preserve">the identification and evaluation </w:t>
      </w:r>
      <w:r>
        <w:rPr>
          <w:color w:val="020202"/>
        </w:rPr>
        <w:t xml:space="preserve">of </w:t>
      </w:r>
      <w:r>
        <w:rPr>
          <w:color w:val="161616"/>
        </w:rPr>
        <w:t xml:space="preserve">risk, </w:t>
      </w:r>
      <w:r>
        <w:rPr>
          <w:color w:val="020202"/>
        </w:rPr>
        <w:t xml:space="preserve">to </w:t>
      </w:r>
      <w:r>
        <w:rPr>
          <w:color w:val="161616"/>
        </w:rPr>
        <w:t xml:space="preserve">facilitate the selection and application of the best risk management </w:t>
      </w:r>
      <w:r>
        <w:rPr>
          <w:color w:val="020202"/>
        </w:rPr>
        <w:t>techniques</w:t>
      </w:r>
      <w:r>
        <w:rPr>
          <w:color w:val="373737"/>
        </w:rPr>
        <w:t xml:space="preserve">, </w:t>
      </w:r>
      <w:r>
        <w:rPr>
          <w:color w:val="161616"/>
        </w:rPr>
        <w:t xml:space="preserve">and </w:t>
      </w:r>
      <w:r>
        <w:rPr>
          <w:color w:val="020202"/>
        </w:rPr>
        <w:t>to monitor the</w:t>
      </w:r>
      <w:r>
        <w:rPr>
          <w:color w:val="020202"/>
          <w:spacing w:val="-12"/>
        </w:rPr>
        <w:t xml:space="preserve"> </w:t>
      </w:r>
      <w:r>
        <w:rPr>
          <w:color w:val="161616"/>
        </w:rPr>
        <w:t>results.</w:t>
      </w:r>
    </w:p>
    <w:p w:rsidR="00C3598B" w:rsidRDefault="00C3598B" w:rsidP="00C3598B">
      <w:pPr>
        <w:rPr>
          <w:b/>
          <w:sz w:val="24"/>
        </w:rPr>
      </w:pPr>
    </w:p>
    <w:p w:rsidR="00C3598B" w:rsidRDefault="00C3598B" w:rsidP="00C3598B">
      <w:pPr>
        <w:rPr>
          <w:b/>
          <w:sz w:val="24"/>
        </w:rPr>
      </w:pPr>
    </w:p>
    <w:p w:rsidR="00C3598B" w:rsidRDefault="00C3598B" w:rsidP="00C3598B">
      <w:pPr>
        <w:pStyle w:val="Heading1"/>
        <w:spacing w:before="1"/>
        <w:ind w:left="119"/>
      </w:pPr>
      <w:r>
        <w:t>POLICY STATEMENT</w:t>
      </w:r>
    </w:p>
    <w:p w:rsidR="00C3598B" w:rsidRDefault="00C3598B" w:rsidP="00C3598B">
      <w:pPr>
        <w:pStyle w:val="BodyText"/>
        <w:spacing w:before="6"/>
        <w:rPr>
          <w:b/>
          <w:sz w:val="23"/>
        </w:rPr>
      </w:pPr>
    </w:p>
    <w:p w:rsidR="00C3598B" w:rsidRDefault="00C3598B" w:rsidP="00C3598B">
      <w:pPr>
        <w:pStyle w:val="BodyText"/>
        <w:spacing w:before="1"/>
        <w:ind w:left="119" w:right="118"/>
        <w:jc w:val="both"/>
      </w:pPr>
      <w:r>
        <w:rPr>
          <w:color w:val="070708"/>
        </w:rPr>
        <w:t xml:space="preserve">It is </w:t>
      </w:r>
      <w:r>
        <w:rPr>
          <w:color w:val="131313"/>
        </w:rPr>
        <w:t xml:space="preserve">the policy of the Associated Students, </w:t>
      </w:r>
      <w:r>
        <w:rPr>
          <w:color w:val="070708"/>
        </w:rPr>
        <w:t xml:space="preserve">Incorporated </w:t>
      </w:r>
      <w:r>
        <w:rPr>
          <w:color w:val="131313"/>
        </w:rPr>
        <w:t xml:space="preserve">to promote and facilitate a safe and secure </w:t>
      </w:r>
      <w:r>
        <w:rPr>
          <w:color w:val="070708"/>
        </w:rPr>
        <w:t xml:space="preserve">learning </w:t>
      </w:r>
      <w:r>
        <w:rPr>
          <w:color w:val="131313"/>
        </w:rPr>
        <w:t xml:space="preserve">environment while minimizing the risk of financial loss to the corporation, </w:t>
      </w:r>
      <w:r>
        <w:rPr>
          <w:color w:val="070708"/>
        </w:rPr>
        <w:t xml:space="preserve">its </w:t>
      </w:r>
      <w:r>
        <w:rPr>
          <w:color w:val="131313"/>
        </w:rPr>
        <w:t xml:space="preserve">officers, employees, representatives and </w:t>
      </w:r>
      <w:r>
        <w:rPr>
          <w:color w:val="070708"/>
        </w:rPr>
        <w:t>volunteers</w:t>
      </w:r>
      <w:r>
        <w:rPr>
          <w:color w:val="303131"/>
        </w:rPr>
        <w:t xml:space="preserve">, </w:t>
      </w:r>
      <w:r>
        <w:rPr>
          <w:color w:val="070708"/>
        </w:rPr>
        <w:t xml:space="preserve">through </w:t>
      </w:r>
      <w:r>
        <w:rPr>
          <w:color w:val="131313"/>
        </w:rPr>
        <w:t xml:space="preserve">the identification and analysis of risk, </w:t>
      </w:r>
      <w:r>
        <w:rPr>
          <w:color w:val="070708"/>
        </w:rPr>
        <w:t xml:space="preserve">implementation </w:t>
      </w:r>
      <w:r>
        <w:rPr>
          <w:color w:val="131313"/>
        </w:rPr>
        <w:t xml:space="preserve">of </w:t>
      </w:r>
      <w:r>
        <w:rPr>
          <w:color w:val="070708"/>
        </w:rPr>
        <w:t xml:space="preserve">loss </w:t>
      </w:r>
      <w:r>
        <w:rPr>
          <w:color w:val="131313"/>
        </w:rPr>
        <w:t>control programs, and reduction of risks by transfer of financial responsibility.</w:t>
      </w:r>
    </w:p>
    <w:p w:rsidR="00C3598B" w:rsidRDefault="00C3598B" w:rsidP="00C3598B">
      <w:pPr>
        <w:rPr>
          <w:b/>
          <w:sz w:val="24"/>
        </w:rPr>
      </w:pPr>
    </w:p>
    <w:p w:rsidR="00C3598B" w:rsidRDefault="00C3598B" w:rsidP="00C3598B">
      <w:pPr>
        <w:rPr>
          <w:b/>
          <w:sz w:val="24"/>
        </w:rPr>
      </w:pPr>
    </w:p>
    <w:p w:rsidR="00C3598B" w:rsidRDefault="00C3598B" w:rsidP="00C3598B">
      <w:pPr>
        <w:pStyle w:val="Heading1"/>
        <w:spacing w:before="1"/>
        <w:ind w:left="119"/>
      </w:pPr>
      <w:r>
        <w:t>DEFINITIONS</w:t>
      </w:r>
    </w:p>
    <w:p w:rsidR="00C3598B" w:rsidRDefault="00C3598B" w:rsidP="00C3598B">
      <w:pPr>
        <w:pStyle w:val="BodyText"/>
        <w:spacing w:before="6"/>
        <w:rPr>
          <w:b/>
          <w:sz w:val="23"/>
        </w:rPr>
      </w:pPr>
    </w:p>
    <w:p w:rsidR="00C3598B" w:rsidRDefault="00C3598B" w:rsidP="00C3598B">
      <w:pPr>
        <w:pStyle w:val="BodyText"/>
        <w:spacing w:before="1"/>
        <w:ind w:left="120"/>
      </w:pPr>
      <w:r>
        <w:rPr>
          <w:u w:val="single"/>
        </w:rPr>
        <w:t xml:space="preserve">Hazard: </w:t>
      </w:r>
      <w:r>
        <w:rPr>
          <w:color w:val="131313"/>
        </w:rPr>
        <w:t xml:space="preserve">The inherent </w:t>
      </w:r>
      <w:r>
        <w:rPr>
          <w:color w:val="303131"/>
        </w:rPr>
        <w:t>c</w:t>
      </w:r>
      <w:r>
        <w:rPr>
          <w:color w:val="070708"/>
        </w:rPr>
        <w:t>haract</w:t>
      </w:r>
      <w:r>
        <w:rPr>
          <w:color w:val="303131"/>
        </w:rPr>
        <w:t xml:space="preserve">eristic </w:t>
      </w:r>
      <w:r>
        <w:rPr>
          <w:color w:val="131313"/>
        </w:rPr>
        <w:t xml:space="preserve">of </w:t>
      </w:r>
      <w:r>
        <w:rPr>
          <w:color w:val="303131"/>
        </w:rPr>
        <w:t xml:space="preserve">a </w:t>
      </w:r>
      <w:r>
        <w:rPr>
          <w:color w:val="131313"/>
        </w:rPr>
        <w:t>material</w:t>
      </w:r>
      <w:r>
        <w:rPr>
          <w:color w:val="484949"/>
        </w:rPr>
        <w:t xml:space="preserve">, </w:t>
      </w:r>
      <w:r>
        <w:rPr>
          <w:color w:val="131313"/>
        </w:rPr>
        <w:t>condition</w:t>
      </w:r>
      <w:r>
        <w:rPr>
          <w:color w:val="484949"/>
        </w:rPr>
        <w:t xml:space="preserve">, </w:t>
      </w:r>
      <w:r>
        <w:rPr>
          <w:color w:val="131313"/>
        </w:rPr>
        <w:t>or activity that has the potential to cause harm to people, property</w:t>
      </w:r>
      <w:r>
        <w:rPr>
          <w:color w:val="484949"/>
        </w:rPr>
        <w:t xml:space="preserve">, </w:t>
      </w:r>
      <w:r>
        <w:rPr>
          <w:color w:val="131313"/>
        </w:rPr>
        <w:t>or the environment.</w:t>
      </w:r>
    </w:p>
    <w:p w:rsidR="00C3598B" w:rsidRDefault="00C3598B" w:rsidP="00C3598B">
      <w:pPr>
        <w:pStyle w:val="BodyText"/>
      </w:pPr>
    </w:p>
    <w:p w:rsidR="00C3598B" w:rsidRDefault="00C3598B" w:rsidP="00C3598B">
      <w:pPr>
        <w:pStyle w:val="BodyText"/>
        <w:ind w:left="120"/>
      </w:pPr>
      <w:r>
        <w:rPr>
          <w:u w:val="single"/>
        </w:rPr>
        <w:t xml:space="preserve">Risk: </w:t>
      </w:r>
      <w:r>
        <w:rPr>
          <w:color w:val="131313"/>
        </w:rPr>
        <w:t xml:space="preserve">Risk is the </w:t>
      </w:r>
      <w:r>
        <w:rPr>
          <w:color w:val="303131"/>
        </w:rPr>
        <w:t>combinat</w:t>
      </w:r>
      <w:r>
        <w:rPr>
          <w:color w:val="070708"/>
        </w:rPr>
        <w:t xml:space="preserve">ion </w:t>
      </w:r>
      <w:r>
        <w:rPr>
          <w:color w:val="131313"/>
        </w:rPr>
        <w:t xml:space="preserve">of the </w:t>
      </w:r>
      <w:r>
        <w:rPr>
          <w:color w:val="070708"/>
        </w:rPr>
        <w:t xml:space="preserve">likelihood </w:t>
      </w:r>
      <w:r>
        <w:rPr>
          <w:color w:val="131313"/>
        </w:rPr>
        <w:t xml:space="preserve">and the </w:t>
      </w:r>
      <w:r>
        <w:rPr>
          <w:color w:val="303131"/>
        </w:rPr>
        <w:t>consequence of a spec</w:t>
      </w:r>
      <w:r>
        <w:rPr>
          <w:color w:val="070708"/>
        </w:rPr>
        <w:t>ifi</w:t>
      </w:r>
      <w:r>
        <w:rPr>
          <w:color w:val="303131"/>
        </w:rPr>
        <w:t xml:space="preserve">ed </w:t>
      </w:r>
      <w:r>
        <w:rPr>
          <w:color w:val="131313"/>
        </w:rPr>
        <w:t xml:space="preserve">hazard being realized.  </w:t>
      </w:r>
      <w:r>
        <w:rPr>
          <w:color w:val="070708"/>
        </w:rPr>
        <w:t xml:space="preserve">It </w:t>
      </w:r>
      <w:r>
        <w:rPr>
          <w:color w:val="131313"/>
        </w:rPr>
        <w:t xml:space="preserve">is a measure of harm or loss associated with an </w:t>
      </w:r>
      <w:r>
        <w:rPr>
          <w:color w:val="303131"/>
        </w:rPr>
        <w:t>act</w:t>
      </w:r>
      <w:r>
        <w:rPr>
          <w:color w:val="070708"/>
        </w:rPr>
        <w:t>ivity</w:t>
      </w:r>
      <w:r>
        <w:rPr>
          <w:color w:val="303131"/>
        </w:rPr>
        <w:t>.</w:t>
      </w:r>
    </w:p>
    <w:p w:rsidR="00C3598B" w:rsidRDefault="00C3598B" w:rsidP="00C3598B">
      <w:pPr>
        <w:pStyle w:val="BodyText"/>
        <w:spacing w:before="11"/>
        <w:rPr>
          <w:sz w:val="23"/>
        </w:rPr>
      </w:pPr>
    </w:p>
    <w:p w:rsidR="00C3598B" w:rsidRDefault="00C3598B" w:rsidP="00C3598B">
      <w:pPr>
        <w:pStyle w:val="BodyText"/>
        <w:ind w:left="120" w:right="270"/>
      </w:pPr>
      <w:r>
        <w:rPr>
          <w:u w:val="single"/>
        </w:rPr>
        <w:t xml:space="preserve">Likelihood: </w:t>
      </w:r>
      <w:r>
        <w:rPr>
          <w:color w:val="131313"/>
        </w:rPr>
        <w:t xml:space="preserve">Likelihood is </w:t>
      </w:r>
      <w:r>
        <w:rPr>
          <w:color w:val="303131"/>
        </w:rPr>
        <w:t>exp</w:t>
      </w:r>
      <w:r>
        <w:rPr>
          <w:color w:val="070708"/>
        </w:rPr>
        <w:t>r</w:t>
      </w:r>
      <w:r>
        <w:rPr>
          <w:color w:val="303131"/>
        </w:rPr>
        <w:t xml:space="preserve">essed </w:t>
      </w:r>
      <w:r>
        <w:rPr>
          <w:color w:val="131313"/>
        </w:rPr>
        <w:t xml:space="preserve">as either a frequency or a probability. Frequency is </w:t>
      </w:r>
      <w:r>
        <w:rPr>
          <w:color w:val="303131"/>
        </w:rPr>
        <w:t xml:space="preserve">a </w:t>
      </w:r>
      <w:r>
        <w:rPr>
          <w:color w:val="131313"/>
        </w:rPr>
        <w:t xml:space="preserve">measure of the </w:t>
      </w:r>
      <w:r>
        <w:rPr>
          <w:color w:val="070708"/>
        </w:rPr>
        <w:t>rat</w:t>
      </w:r>
      <w:r>
        <w:rPr>
          <w:color w:val="303131"/>
        </w:rPr>
        <w:t xml:space="preserve">e </w:t>
      </w:r>
      <w:r>
        <w:rPr>
          <w:color w:val="131313"/>
        </w:rPr>
        <w:t xml:space="preserve">at which </w:t>
      </w:r>
      <w:r>
        <w:rPr>
          <w:color w:val="303131"/>
        </w:rPr>
        <w:t xml:space="preserve">events occur </w:t>
      </w:r>
      <w:r>
        <w:rPr>
          <w:color w:val="131313"/>
        </w:rPr>
        <w:t>over time (e.g.</w:t>
      </w:r>
      <w:r>
        <w:rPr>
          <w:color w:val="484949"/>
        </w:rPr>
        <w:t xml:space="preserve">, </w:t>
      </w:r>
      <w:r>
        <w:rPr>
          <w:color w:val="303131"/>
        </w:rPr>
        <w:t>events/yea</w:t>
      </w:r>
      <w:r>
        <w:rPr>
          <w:color w:val="070708"/>
        </w:rPr>
        <w:t>r</w:t>
      </w:r>
      <w:r>
        <w:rPr>
          <w:color w:val="484949"/>
        </w:rPr>
        <w:t xml:space="preserve">, </w:t>
      </w:r>
      <w:r>
        <w:rPr>
          <w:color w:val="131313"/>
        </w:rPr>
        <w:t>incidents/year, deaths/year, etc.)</w:t>
      </w:r>
      <w:r>
        <w:rPr>
          <w:color w:val="484949"/>
        </w:rPr>
        <w:t xml:space="preserve">. </w:t>
      </w:r>
      <w:r>
        <w:rPr>
          <w:color w:val="131313"/>
        </w:rPr>
        <w:t xml:space="preserve">Probability is a measure of the rate of a possible </w:t>
      </w:r>
      <w:r>
        <w:rPr>
          <w:color w:val="303131"/>
        </w:rPr>
        <w:t xml:space="preserve">event expressed </w:t>
      </w:r>
      <w:r>
        <w:rPr>
          <w:color w:val="131313"/>
        </w:rPr>
        <w:t xml:space="preserve">as </w:t>
      </w:r>
      <w:r>
        <w:rPr>
          <w:color w:val="131313"/>
        </w:rPr>
        <w:lastRenderedPageBreak/>
        <w:t xml:space="preserve">a fraction of the total number of </w:t>
      </w:r>
      <w:r>
        <w:rPr>
          <w:color w:val="303131"/>
        </w:rPr>
        <w:t xml:space="preserve">events </w:t>
      </w:r>
      <w:r>
        <w:rPr>
          <w:color w:val="131313"/>
        </w:rPr>
        <w:t>(e.g.</w:t>
      </w:r>
      <w:r>
        <w:rPr>
          <w:color w:val="484949"/>
        </w:rPr>
        <w:t xml:space="preserve">, </w:t>
      </w:r>
      <w:r>
        <w:rPr>
          <w:color w:val="131313"/>
        </w:rPr>
        <w:t>one-in-a-million, 1/1</w:t>
      </w:r>
      <w:r>
        <w:rPr>
          <w:color w:val="484949"/>
        </w:rPr>
        <w:t>,</w:t>
      </w:r>
      <w:r>
        <w:rPr>
          <w:color w:val="131313"/>
        </w:rPr>
        <w:t>000,000, or 1 X 10-3).</w:t>
      </w:r>
    </w:p>
    <w:p w:rsidR="00C3598B" w:rsidRDefault="00C3598B" w:rsidP="00C3598B">
      <w:pPr>
        <w:pStyle w:val="BodyText"/>
        <w:ind w:right="270"/>
        <w:rPr>
          <w:u w:val="single"/>
        </w:rPr>
      </w:pPr>
    </w:p>
    <w:p w:rsidR="00C3598B" w:rsidRDefault="00C3598B" w:rsidP="00C3598B">
      <w:pPr>
        <w:pStyle w:val="BodyText"/>
        <w:ind w:left="120" w:right="270"/>
      </w:pPr>
      <w:r>
        <w:rPr>
          <w:u w:val="single"/>
        </w:rPr>
        <w:t xml:space="preserve">Consequence: </w:t>
      </w:r>
      <w:r>
        <w:rPr>
          <w:color w:val="303131"/>
        </w:rPr>
        <w:t xml:space="preserve">Consequence </w:t>
      </w:r>
      <w:r>
        <w:rPr>
          <w:color w:val="131313"/>
        </w:rPr>
        <w:t xml:space="preserve">is the direct </w:t>
      </w:r>
      <w:r>
        <w:rPr>
          <w:color w:val="303131"/>
        </w:rPr>
        <w:t xml:space="preserve">effect </w:t>
      </w:r>
      <w:r>
        <w:rPr>
          <w:color w:val="131313"/>
        </w:rPr>
        <w:t xml:space="preserve">of an </w:t>
      </w:r>
      <w:r>
        <w:rPr>
          <w:color w:val="303131"/>
        </w:rPr>
        <w:t xml:space="preserve">event, </w:t>
      </w:r>
      <w:r>
        <w:rPr>
          <w:color w:val="131313"/>
        </w:rPr>
        <w:t>incident</w:t>
      </w:r>
      <w:r>
        <w:rPr>
          <w:color w:val="484949"/>
        </w:rPr>
        <w:t xml:space="preserve">, </w:t>
      </w:r>
      <w:r>
        <w:rPr>
          <w:color w:val="131313"/>
        </w:rPr>
        <w:t xml:space="preserve">or </w:t>
      </w:r>
      <w:r>
        <w:rPr>
          <w:color w:val="303131"/>
        </w:rPr>
        <w:t xml:space="preserve">accident. </w:t>
      </w:r>
      <w:r>
        <w:rPr>
          <w:color w:val="131313"/>
        </w:rPr>
        <w:t xml:space="preserve">It is </w:t>
      </w:r>
      <w:r>
        <w:rPr>
          <w:color w:val="303131"/>
        </w:rPr>
        <w:t xml:space="preserve">expressed as </w:t>
      </w:r>
      <w:r>
        <w:rPr>
          <w:color w:val="131313"/>
        </w:rPr>
        <w:t>a health effect (e.g., death</w:t>
      </w:r>
      <w:r>
        <w:rPr>
          <w:color w:val="484949"/>
        </w:rPr>
        <w:t xml:space="preserve">, </w:t>
      </w:r>
      <w:r>
        <w:rPr>
          <w:color w:val="070708"/>
        </w:rPr>
        <w:t>injury</w:t>
      </w:r>
      <w:r>
        <w:rPr>
          <w:color w:val="303131"/>
        </w:rPr>
        <w:t xml:space="preserve">, </w:t>
      </w:r>
      <w:r>
        <w:rPr>
          <w:color w:val="131313"/>
        </w:rPr>
        <w:t>exposure)</w:t>
      </w:r>
      <w:r>
        <w:rPr>
          <w:color w:val="484949"/>
        </w:rPr>
        <w:t xml:space="preserve">, </w:t>
      </w:r>
      <w:r>
        <w:rPr>
          <w:color w:val="131313"/>
        </w:rPr>
        <w:t>property loss</w:t>
      </w:r>
      <w:r>
        <w:rPr>
          <w:color w:val="484949"/>
        </w:rPr>
        <w:t xml:space="preserve">, </w:t>
      </w:r>
      <w:r>
        <w:rPr>
          <w:color w:val="131313"/>
        </w:rPr>
        <w:t xml:space="preserve">environmental </w:t>
      </w:r>
      <w:r>
        <w:rPr>
          <w:color w:val="303131"/>
        </w:rPr>
        <w:t xml:space="preserve">effect, </w:t>
      </w:r>
      <w:r>
        <w:rPr>
          <w:color w:val="131313"/>
        </w:rPr>
        <w:t xml:space="preserve">or damage </w:t>
      </w:r>
      <w:r>
        <w:rPr>
          <w:color w:val="303131"/>
        </w:rPr>
        <w:t>sustained.</w:t>
      </w:r>
    </w:p>
    <w:p w:rsidR="00C3598B" w:rsidRDefault="00C3598B" w:rsidP="00C3598B">
      <w:pPr>
        <w:rPr>
          <w:b/>
          <w:sz w:val="24"/>
        </w:rPr>
      </w:pPr>
    </w:p>
    <w:p w:rsidR="00C3598B" w:rsidRDefault="00C3598B" w:rsidP="00C3598B">
      <w:pPr>
        <w:rPr>
          <w:b/>
          <w:sz w:val="24"/>
        </w:rPr>
      </w:pPr>
    </w:p>
    <w:p w:rsidR="00C3598B" w:rsidRDefault="00C3598B" w:rsidP="00C3598B">
      <w:pPr>
        <w:pStyle w:val="BodyText"/>
        <w:tabs>
          <w:tab w:val="left" w:pos="90"/>
        </w:tabs>
        <w:rPr>
          <w:color w:val="131313"/>
        </w:rPr>
      </w:pPr>
      <w:r>
        <w:rPr>
          <w:u w:val="single"/>
        </w:rPr>
        <w:t xml:space="preserve">Risk Analysis:  </w:t>
      </w:r>
      <w:r>
        <w:rPr>
          <w:color w:val="131313"/>
        </w:rPr>
        <w:t xml:space="preserve">The study of risk in order to understand and quantify risk </w:t>
      </w:r>
      <w:r>
        <w:rPr>
          <w:color w:val="303131"/>
        </w:rPr>
        <w:t xml:space="preserve">so </w:t>
      </w:r>
      <w:r>
        <w:rPr>
          <w:color w:val="131313"/>
        </w:rPr>
        <w:t xml:space="preserve">it </w:t>
      </w:r>
      <w:r>
        <w:rPr>
          <w:color w:val="303131"/>
        </w:rPr>
        <w:t xml:space="preserve">can </w:t>
      </w:r>
      <w:r>
        <w:rPr>
          <w:color w:val="131313"/>
        </w:rPr>
        <w:t>be managed.</w:t>
      </w:r>
    </w:p>
    <w:p w:rsidR="00C3598B" w:rsidRDefault="00C3598B" w:rsidP="00C3598B">
      <w:pPr>
        <w:pStyle w:val="BodyText"/>
        <w:tabs>
          <w:tab w:val="left" w:pos="90"/>
        </w:tabs>
        <w:rPr>
          <w:color w:val="131313"/>
        </w:rPr>
      </w:pPr>
    </w:p>
    <w:p w:rsidR="00C3598B" w:rsidRPr="00C3598B" w:rsidRDefault="00C3598B" w:rsidP="00C3598B">
      <w:pPr>
        <w:rPr>
          <w:color w:val="131313"/>
          <w:sz w:val="24"/>
        </w:rPr>
      </w:pPr>
      <w:r w:rsidRPr="00C3598B">
        <w:rPr>
          <w:sz w:val="24"/>
          <w:u w:val="single"/>
        </w:rPr>
        <w:t xml:space="preserve">Risk Management: </w:t>
      </w:r>
      <w:r w:rsidRPr="00C3598B">
        <w:rPr>
          <w:color w:val="131313"/>
          <w:sz w:val="24"/>
        </w:rPr>
        <w:t>The systematic application of policies</w:t>
      </w:r>
      <w:r w:rsidRPr="00C3598B">
        <w:rPr>
          <w:color w:val="484949"/>
          <w:sz w:val="24"/>
        </w:rPr>
        <w:t xml:space="preserve">, </w:t>
      </w:r>
      <w:r w:rsidRPr="00C3598B">
        <w:rPr>
          <w:color w:val="131313"/>
          <w:sz w:val="24"/>
        </w:rPr>
        <w:t xml:space="preserve">practices, </w:t>
      </w:r>
      <w:r w:rsidRPr="00C3598B">
        <w:rPr>
          <w:color w:val="303131"/>
          <w:sz w:val="24"/>
        </w:rPr>
        <w:t xml:space="preserve">and </w:t>
      </w:r>
      <w:r w:rsidRPr="00C3598B">
        <w:rPr>
          <w:color w:val="131313"/>
          <w:sz w:val="24"/>
        </w:rPr>
        <w:t xml:space="preserve">resources to the </w:t>
      </w:r>
      <w:r w:rsidRPr="00C3598B">
        <w:rPr>
          <w:color w:val="303131"/>
          <w:sz w:val="24"/>
        </w:rPr>
        <w:t xml:space="preserve">assessment and </w:t>
      </w:r>
      <w:r w:rsidRPr="00C3598B">
        <w:rPr>
          <w:color w:val="131313"/>
          <w:sz w:val="24"/>
        </w:rPr>
        <w:t xml:space="preserve">control of risk affecting human health </w:t>
      </w:r>
      <w:r w:rsidRPr="00C3598B">
        <w:rPr>
          <w:color w:val="303131"/>
          <w:sz w:val="24"/>
        </w:rPr>
        <w:t xml:space="preserve">and safety </w:t>
      </w:r>
      <w:r w:rsidRPr="00C3598B">
        <w:rPr>
          <w:color w:val="131313"/>
          <w:sz w:val="24"/>
        </w:rPr>
        <w:t>and the environment.</w:t>
      </w:r>
    </w:p>
    <w:p w:rsidR="00C3598B" w:rsidRDefault="00C3598B" w:rsidP="00C3598B">
      <w:pPr>
        <w:rPr>
          <w:color w:val="131313"/>
        </w:rPr>
      </w:pPr>
    </w:p>
    <w:p w:rsidR="00C3598B" w:rsidRDefault="00C3598B" w:rsidP="00C3598B">
      <w:pPr>
        <w:rPr>
          <w:color w:val="131313"/>
        </w:rPr>
      </w:pPr>
    </w:p>
    <w:p w:rsidR="00C3598B" w:rsidRDefault="00C3598B" w:rsidP="00C3598B">
      <w:pPr>
        <w:pStyle w:val="Heading1"/>
        <w:spacing w:before="1"/>
        <w:ind w:left="100"/>
      </w:pPr>
      <w:r>
        <w:t>ROLES AND RESPONSIBILITIES</w:t>
      </w:r>
    </w:p>
    <w:p w:rsidR="00C3598B" w:rsidRDefault="00C3598B" w:rsidP="00C3598B">
      <w:pPr>
        <w:pStyle w:val="BodyText"/>
        <w:spacing w:before="6"/>
        <w:rPr>
          <w:b/>
          <w:sz w:val="23"/>
        </w:rPr>
      </w:pPr>
    </w:p>
    <w:p w:rsidR="00C3598B" w:rsidRDefault="00C3598B" w:rsidP="00C3598B">
      <w:pPr>
        <w:pStyle w:val="BodyText"/>
        <w:spacing w:before="1"/>
        <w:ind w:left="100" w:right="228"/>
      </w:pPr>
      <w:r>
        <w:t>It is the responsibility of every ASI employee, student assistant and volunteer to assist in avoiding and limiting exposures to losses involving injuries, finances, liability, litigation, property and negative media in each program, project or department. ASI employees, student assistant and volunteers are responsible for ensuring that the corporation’s programs, activities, and policies are conducted in a manner that considers the risk of loss or injury. In maintaining ASI’s risk management policy, the corporation will consult with the CSUSB Executive Director of Risk Management, the California State University Risk Management Authority (CSURMA) and the Chancellor’s Office, as appropriate. ASI will work with its employees to carry out this policy and the following actions shall be taken:</w:t>
      </w:r>
    </w:p>
    <w:p w:rsidR="00C3598B" w:rsidRDefault="00C3598B" w:rsidP="00C3598B">
      <w:pPr>
        <w:rPr>
          <w:b/>
          <w:sz w:val="24"/>
        </w:rPr>
      </w:pPr>
    </w:p>
    <w:p w:rsidR="00C3598B" w:rsidRDefault="00C3598B" w:rsidP="00C3598B">
      <w:pPr>
        <w:pStyle w:val="ListParagraph"/>
        <w:numPr>
          <w:ilvl w:val="0"/>
          <w:numId w:val="1"/>
        </w:numPr>
        <w:tabs>
          <w:tab w:val="left" w:pos="866"/>
        </w:tabs>
        <w:rPr>
          <w:sz w:val="24"/>
        </w:rPr>
      </w:pPr>
      <w:r>
        <w:rPr>
          <w:sz w:val="24"/>
          <w:u w:val="single"/>
        </w:rPr>
        <w:t>Involvement of ASI</w:t>
      </w:r>
      <w:r>
        <w:rPr>
          <w:spacing w:val="-10"/>
          <w:sz w:val="24"/>
          <w:u w:val="single"/>
        </w:rPr>
        <w:t xml:space="preserve"> </w:t>
      </w:r>
      <w:r>
        <w:rPr>
          <w:sz w:val="24"/>
          <w:u w:val="single"/>
        </w:rPr>
        <w:t>Management</w:t>
      </w:r>
    </w:p>
    <w:p w:rsidR="00C3598B" w:rsidRDefault="00C3598B" w:rsidP="00C3598B">
      <w:pPr>
        <w:pStyle w:val="BodyText"/>
        <w:spacing w:before="38"/>
        <w:ind w:left="820" w:right="228"/>
      </w:pPr>
      <w:r>
        <w:t>The Executive Director shall be responsible for maintaining ASI’s risk management policy, in collaboration with the human resources, auxiliary accounting, sponsored program administration, risk management, and other departments of the University.</w:t>
      </w:r>
    </w:p>
    <w:p w:rsidR="00C3598B" w:rsidRDefault="00C3598B" w:rsidP="00C3598B">
      <w:pPr>
        <w:pStyle w:val="BodyText"/>
        <w:spacing w:before="2"/>
      </w:pPr>
    </w:p>
    <w:p w:rsidR="00C3598B" w:rsidRDefault="00C3598B" w:rsidP="00C3598B">
      <w:pPr>
        <w:pStyle w:val="ListParagraph"/>
        <w:numPr>
          <w:ilvl w:val="0"/>
          <w:numId w:val="1"/>
        </w:numPr>
        <w:tabs>
          <w:tab w:val="left" w:pos="820"/>
        </w:tabs>
        <w:ind w:left="820" w:hanging="315"/>
        <w:rPr>
          <w:sz w:val="24"/>
        </w:rPr>
      </w:pPr>
      <w:r>
        <w:rPr>
          <w:sz w:val="24"/>
          <w:u w:val="single"/>
        </w:rPr>
        <w:t>Guidelines</w:t>
      </w:r>
    </w:p>
    <w:p w:rsidR="00C3598B" w:rsidRDefault="00C3598B" w:rsidP="00C3598B">
      <w:pPr>
        <w:pStyle w:val="BodyText"/>
        <w:spacing w:before="38"/>
        <w:ind w:left="820" w:right="121"/>
      </w:pPr>
      <w:r>
        <w:t>Guideline documents issued by ASI and CSURMA shall be followed by the organization. ASI will assist in sharing documents, requirements, and guidelines with appropriate management personnel and will assist with monitoring and implementing risk management policies and activities.</w:t>
      </w:r>
    </w:p>
    <w:p w:rsidR="00C3598B" w:rsidRDefault="00C3598B" w:rsidP="00C3598B">
      <w:pPr>
        <w:pStyle w:val="BodyText"/>
        <w:spacing w:before="2"/>
      </w:pPr>
    </w:p>
    <w:p w:rsidR="00C3598B" w:rsidRDefault="00C3598B" w:rsidP="00C3598B">
      <w:pPr>
        <w:pStyle w:val="ListParagraph"/>
        <w:numPr>
          <w:ilvl w:val="0"/>
          <w:numId w:val="1"/>
        </w:numPr>
        <w:tabs>
          <w:tab w:val="left" w:pos="820"/>
        </w:tabs>
        <w:ind w:left="820" w:hanging="315"/>
        <w:rPr>
          <w:sz w:val="24"/>
        </w:rPr>
      </w:pPr>
      <w:r>
        <w:rPr>
          <w:sz w:val="24"/>
          <w:u w:val="single"/>
        </w:rPr>
        <w:t>Training</w:t>
      </w:r>
    </w:p>
    <w:p w:rsidR="00C3598B" w:rsidRDefault="00C3598B" w:rsidP="00C3598B">
      <w:pPr>
        <w:pStyle w:val="BodyText"/>
        <w:spacing w:before="40"/>
        <w:ind w:left="731" w:right="224"/>
      </w:pPr>
      <w:r>
        <w:lastRenderedPageBreak/>
        <w:t>All applicable ASI personnel shall take part in training sponsored by the University, ASI, CSU and CSURMA in risk management techniques and practice. Training events shall include, Campus Safety and Evacuation, First Aid/CPR, Driver’s Training (Cart Operator Training), Disaster Preparedness Training, Campus Active Shooter Training, etc. Training is provided on an as-needed basis and scheduled regularly for new hires, and refresher training for applicable personnel.</w:t>
      </w:r>
    </w:p>
    <w:p w:rsidR="00C3598B" w:rsidRDefault="00C3598B" w:rsidP="00C3598B">
      <w:pPr>
        <w:rPr>
          <w:b/>
          <w:sz w:val="24"/>
        </w:rPr>
      </w:pPr>
    </w:p>
    <w:p w:rsidR="00C3598B" w:rsidRDefault="00C3598B" w:rsidP="00C3598B">
      <w:pPr>
        <w:rPr>
          <w:b/>
          <w:sz w:val="24"/>
        </w:rPr>
      </w:pPr>
    </w:p>
    <w:p w:rsidR="00C3598B" w:rsidRDefault="00C3598B" w:rsidP="00C3598B">
      <w:pPr>
        <w:pStyle w:val="Heading1"/>
        <w:ind w:left="100"/>
      </w:pPr>
      <w:r>
        <w:t>RISK MANAGEMENT ELEMENTS</w:t>
      </w:r>
    </w:p>
    <w:p w:rsidR="00C3598B" w:rsidRDefault="00C3598B" w:rsidP="00C3598B">
      <w:pPr>
        <w:pStyle w:val="BodyText"/>
        <w:spacing w:before="4"/>
        <w:rPr>
          <w:b/>
          <w:sz w:val="23"/>
        </w:rPr>
      </w:pPr>
    </w:p>
    <w:p w:rsidR="00C3598B" w:rsidRDefault="00C3598B" w:rsidP="00C3598B">
      <w:pPr>
        <w:pStyle w:val="BodyText"/>
        <w:ind w:left="100" w:right="395"/>
        <w:sectPr w:rsidR="00C3598B" w:rsidSect="00C3598B">
          <w:headerReference w:type="default" r:id="rId7"/>
          <w:footerReference w:type="default" r:id="rId8"/>
          <w:pgSz w:w="12240" w:h="15840"/>
          <w:pgMar w:top="1160" w:right="1320" w:bottom="1180" w:left="1340" w:header="722" w:footer="1000" w:gutter="0"/>
          <w:cols w:space="720"/>
        </w:sectPr>
      </w:pPr>
      <w:r>
        <w:rPr>
          <w:color w:val="131313"/>
        </w:rPr>
        <w:t xml:space="preserve">ASI shall manage risk through a process of anticipation/identification, evaluation, and control. This management process </w:t>
      </w:r>
      <w:r>
        <w:rPr>
          <w:color w:val="0A0A0B"/>
        </w:rPr>
        <w:t xml:space="preserve">is </w:t>
      </w:r>
      <w:r>
        <w:rPr>
          <w:color w:val="131313"/>
        </w:rPr>
        <w:t xml:space="preserve">designed to allow </w:t>
      </w:r>
      <w:r>
        <w:rPr>
          <w:color w:val="0A0A0B"/>
        </w:rPr>
        <w:t xml:space="preserve">ASI </w:t>
      </w:r>
      <w:r>
        <w:rPr>
          <w:color w:val="131313"/>
        </w:rPr>
        <w:t xml:space="preserve">to carry out </w:t>
      </w:r>
      <w:r>
        <w:rPr>
          <w:color w:val="0A0A0B"/>
        </w:rPr>
        <w:t xml:space="preserve">its mission with </w:t>
      </w:r>
      <w:r>
        <w:rPr>
          <w:color w:val="131313"/>
        </w:rPr>
        <w:t xml:space="preserve">the </w:t>
      </w:r>
      <w:r>
        <w:rPr>
          <w:color w:val="0A0A0B"/>
        </w:rPr>
        <w:t xml:space="preserve">lowest </w:t>
      </w:r>
      <w:r>
        <w:rPr>
          <w:color w:val="131313"/>
        </w:rPr>
        <w:t xml:space="preserve">practicable risk exposure. The aforementioned risk management administrators shall meet as needed </w:t>
      </w:r>
      <w:r>
        <w:rPr>
          <w:color w:val="0A0A0B"/>
        </w:rPr>
        <w:t xml:space="preserve">to </w:t>
      </w:r>
      <w:r>
        <w:rPr>
          <w:color w:val="131313"/>
        </w:rPr>
        <w:t>review potential risk situations and recommend appropriate action.</w:t>
      </w:r>
    </w:p>
    <w:p w:rsidR="00C3598B" w:rsidRDefault="00C3598B" w:rsidP="00C3598B">
      <w:pPr>
        <w:rPr>
          <w:b/>
          <w:sz w:val="24"/>
        </w:rPr>
      </w:pPr>
    </w:p>
    <w:p w:rsidR="00C3598B" w:rsidRDefault="00C3598B" w:rsidP="00C3598B">
      <w:pPr>
        <w:rPr>
          <w:b/>
          <w:sz w:val="24"/>
        </w:rPr>
      </w:pPr>
    </w:p>
    <w:p w:rsidR="00C3598B" w:rsidRDefault="00C3598B" w:rsidP="00C3598B">
      <w:pPr>
        <w:pStyle w:val="Heading1"/>
        <w:numPr>
          <w:ilvl w:val="0"/>
          <w:numId w:val="2"/>
        </w:numPr>
        <w:tabs>
          <w:tab w:val="left" w:pos="480"/>
        </w:tabs>
        <w:rPr>
          <w:rFonts w:ascii="Arial"/>
        </w:rPr>
      </w:pPr>
      <w:r>
        <w:t>Anticipation and</w:t>
      </w:r>
      <w:r>
        <w:rPr>
          <w:spacing w:val="-13"/>
        </w:rPr>
        <w:t xml:space="preserve"> </w:t>
      </w:r>
      <w:r>
        <w:t>Identification</w:t>
      </w:r>
    </w:p>
    <w:p w:rsidR="00C3598B" w:rsidRDefault="00C3598B" w:rsidP="00C3598B">
      <w:pPr>
        <w:pStyle w:val="BodyText"/>
        <w:spacing w:before="5"/>
        <w:rPr>
          <w:b/>
          <w:sz w:val="20"/>
        </w:rPr>
      </w:pPr>
    </w:p>
    <w:p w:rsidR="00C3598B" w:rsidRDefault="00C3598B" w:rsidP="00C3598B">
      <w:pPr>
        <w:rPr>
          <w:color w:val="131313"/>
        </w:rPr>
      </w:pPr>
      <w:r>
        <w:rPr>
          <w:color w:val="131313"/>
        </w:rPr>
        <w:t xml:space="preserve">The following methods shall be used </w:t>
      </w:r>
      <w:r>
        <w:rPr>
          <w:color w:val="0A0A0B"/>
        </w:rPr>
        <w:t xml:space="preserve">to </w:t>
      </w:r>
      <w:r>
        <w:rPr>
          <w:color w:val="131313"/>
        </w:rPr>
        <w:t>anticipate and identify risks related to the campus environment and ASI activities:</w:t>
      </w:r>
    </w:p>
    <w:p w:rsidR="00C3598B" w:rsidRDefault="00C3598B" w:rsidP="00C3598B">
      <w:pPr>
        <w:rPr>
          <w:color w:val="131313"/>
        </w:rPr>
      </w:pPr>
    </w:p>
    <w:p w:rsidR="00C3598B" w:rsidRDefault="00C3598B" w:rsidP="00C3598B">
      <w:pPr>
        <w:pStyle w:val="ListParagraph"/>
        <w:numPr>
          <w:ilvl w:val="1"/>
          <w:numId w:val="2"/>
        </w:numPr>
        <w:tabs>
          <w:tab w:val="left" w:pos="840"/>
        </w:tabs>
        <w:spacing w:line="256" w:lineRule="auto"/>
        <w:ind w:right="1386"/>
        <w:rPr>
          <w:rFonts w:ascii="Courier New"/>
          <w:color w:val="131313"/>
          <w:sz w:val="24"/>
        </w:rPr>
      </w:pPr>
      <w:r>
        <w:rPr>
          <w:color w:val="131313"/>
          <w:sz w:val="24"/>
        </w:rPr>
        <w:t xml:space="preserve">Review and assess </w:t>
      </w:r>
      <w:r>
        <w:rPr>
          <w:color w:val="0A0A0B"/>
          <w:sz w:val="24"/>
        </w:rPr>
        <w:t xml:space="preserve">Workers' </w:t>
      </w:r>
      <w:r>
        <w:rPr>
          <w:color w:val="131313"/>
          <w:sz w:val="24"/>
        </w:rPr>
        <w:t xml:space="preserve">Compensation claims and Employer's Report of </w:t>
      </w:r>
      <w:r>
        <w:rPr>
          <w:color w:val="0A0A0B"/>
          <w:sz w:val="24"/>
        </w:rPr>
        <w:t xml:space="preserve">Occupational Injury </w:t>
      </w:r>
      <w:r>
        <w:rPr>
          <w:color w:val="131313"/>
          <w:sz w:val="24"/>
        </w:rPr>
        <w:t>or Illness</w:t>
      </w:r>
      <w:r>
        <w:rPr>
          <w:color w:val="131313"/>
          <w:spacing w:val="-11"/>
          <w:sz w:val="24"/>
        </w:rPr>
        <w:t xml:space="preserve"> </w:t>
      </w:r>
      <w:r>
        <w:rPr>
          <w:color w:val="131313"/>
          <w:sz w:val="24"/>
        </w:rPr>
        <w:t>documents</w:t>
      </w:r>
    </w:p>
    <w:p w:rsidR="00C3598B" w:rsidRDefault="00C3598B" w:rsidP="00C3598B">
      <w:pPr>
        <w:pStyle w:val="ListParagraph"/>
        <w:numPr>
          <w:ilvl w:val="1"/>
          <w:numId w:val="2"/>
        </w:numPr>
        <w:tabs>
          <w:tab w:val="left" w:pos="840"/>
        </w:tabs>
        <w:spacing w:before="22"/>
        <w:rPr>
          <w:rFonts w:ascii="Courier New"/>
          <w:color w:val="0A0A0B"/>
          <w:sz w:val="24"/>
        </w:rPr>
      </w:pPr>
      <w:r>
        <w:rPr>
          <w:color w:val="131313"/>
          <w:sz w:val="24"/>
        </w:rPr>
        <w:t>Schedule and conduct safety</w:t>
      </w:r>
      <w:r>
        <w:rPr>
          <w:color w:val="131313"/>
          <w:spacing w:val="-9"/>
          <w:sz w:val="24"/>
        </w:rPr>
        <w:t xml:space="preserve"> </w:t>
      </w:r>
      <w:r>
        <w:rPr>
          <w:color w:val="0A0A0B"/>
          <w:sz w:val="24"/>
        </w:rPr>
        <w:t>inspections</w:t>
      </w:r>
    </w:p>
    <w:p w:rsidR="00C3598B" w:rsidRDefault="00C3598B" w:rsidP="00C3598B">
      <w:pPr>
        <w:pStyle w:val="ListParagraph"/>
        <w:numPr>
          <w:ilvl w:val="1"/>
          <w:numId w:val="2"/>
        </w:numPr>
        <w:tabs>
          <w:tab w:val="left" w:pos="840"/>
        </w:tabs>
        <w:spacing w:before="21"/>
        <w:rPr>
          <w:rFonts w:ascii="Courier New"/>
          <w:sz w:val="24"/>
        </w:rPr>
      </w:pPr>
      <w:r>
        <w:rPr>
          <w:color w:val="0A0A0B"/>
          <w:sz w:val="24"/>
        </w:rPr>
        <w:t xml:space="preserve">Investigate </w:t>
      </w:r>
      <w:r>
        <w:rPr>
          <w:color w:val="131313"/>
          <w:sz w:val="24"/>
        </w:rPr>
        <w:t xml:space="preserve">accidents and </w:t>
      </w:r>
      <w:r>
        <w:rPr>
          <w:color w:val="0A0A0B"/>
          <w:sz w:val="24"/>
        </w:rPr>
        <w:t>near</w:t>
      </w:r>
      <w:r>
        <w:rPr>
          <w:color w:val="0A0A0B"/>
          <w:spacing w:val="-12"/>
          <w:sz w:val="24"/>
        </w:rPr>
        <w:t xml:space="preserve"> </w:t>
      </w:r>
      <w:r>
        <w:rPr>
          <w:color w:val="0A0A0B"/>
          <w:sz w:val="24"/>
        </w:rPr>
        <w:t>misses</w:t>
      </w:r>
    </w:p>
    <w:p w:rsidR="00C3598B" w:rsidRDefault="00C3598B" w:rsidP="00C3598B">
      <w:pPr>
        <w:pStyle w:val="ListParagraph"/>
        <w:numPr>
          <w:ilvl w:val="1"/>
          <w:numId w:val="2"/>
        </w:numPr>
        <w:tabs>
          <w:tab w:val="left" w:pos="840"/>
        </w:tabs>
        <w:spacing w:before="23"/>
        <w:rPr>
          <w:rFonts w:ascii="Courier New"/>
          <w:color w:val="313634"/>
          <w:sz w:val="24"/>
        </w:rPr>
      </w:pPr>
      <w:r>
        <w:rPr>
          <w:color w:val="131313"/>
          <w:sz w:val="24"/>
        </w:rPr>
        <w:t xml:space="preserve">Assess campus public safety </w:t>
      </w:r>
      <w:r>
        <w:rPr>
          <w:color w:val="0A0A0B"/>
          <w:sz w:val="24"/>
        </w:rPr>
        <w:t xml:space="preserve">issues </w:t>
      </w:r>
      <w:r>
        <w:rPr>
          <w:color w:val="131313"/>
          <w:sz w:val="24"/>
        </w:rPr>
        <w:t>and crime</w:t>
      </w:r>
      <w:r>
        <w:rPr>
          <w:color w:val="131313"/>
          <w:spacing w:val="-13"/>
          <w:sz w:val="24"/>
        </w:rPr>
        <w:t xml:space="preserve"> </w:t>
      </w:r>
      <w:r>
        <w:rPr>
          <w:color w:val="131313"/>
          <w:sz w:val="24"/>
        </w:rPr>
        <w:t>statistics</w:t>
      </w:r>
    </w:p>
    <w:p w:rsidR="00C3598B" w:rsidRDefault="00C3598B" w:rsidP="00C3598B">
      <w:pPr>
        <w:pStyle w:val="ListParagraph"/>
        <w:numPr>
          <w:ilvl w:val="1"/>
          <w:numId w:val="2"/>
        </w:numPr>
        <w:tabs>
          <w:tab w:val="left" w:pos="840"/>
        </w:tabs>
        <w:spacing w:before="20"/>
        <w:rPr>
          <w:rFonts w:ascii="Courier New"/>
          <w:color w:val="0D0D0D"/>
          <w:sz w:val="24"/>
        </w:rPr>
      </w:pPr>
      <w:r>
        <w:rPr>
          <w:color w:val="0D0D0D"/>
          <w:sz w:val="24"/>
        </w:rPr>
        <w:t xml:space="preserve">Review </w:t>
      </w:r>
      <w:r>
        <w:rPr>
          <w:color w:val="242525"/>
          <w:sz w:val="24"/>
        </w:rPr>
        <w:t xml:space="preserve">allegations </w:t>
      </w:r>
      <w:r>
        <w:rPr>
          <w:color w:val="0D0D0D"/>
          <w:sz w:val="24"/>
        </w:rPr>
        <w:t>of inappropriate t</w:t>
      </w:r>
      <w:r>
        <w:rPr>
          <w:color w:val="31131A"/>
          <w:sz w:val="24"/>
        </w:rPr>
        <w:t>re</w:t>
      </w:r>
      <w:r>
        <w:rPr>
          <w:color w:val="0D0D0D"/>
          <w:sz w:val="24"/>
        </w:rPr>
        <w:t xml:space="preserve">atment of students, staff, </w:t>
      </w:r>
      <w:r>
        <w:rPr>
          <w:color w:val="242525"/>
          <w:sz w:val="24"/>
        </w:rPr>
        <w:t>and</w:t>
      </w:r>
      <w:r>
        <w:rPr>
          <w:color w:val="242525"/>
          <w:spacing w:val="-19"/>
          <w:sz w:val="24"/>
        </w:rPr>
        <w:t xml:space="preserve"> </w:t>
      </w:r>
      <w:r>
        <w:rPr>
          <w:color w:val="0D0D0D"/>
          <w:sz w:val="24"/>
        </w:rPr>
        <w:t>visitor</w:t>
      </w:r>
      <w:r>
        <w:rPr>
          <w:color w:val="313634"/>
          <w:sz w:val="24"/>
        </w:rPr>
        <w:t>s</w:t>
      </w:r>
    </w:p>
    <w:p w:rsidR="00C3598B" w:rsidRDefault="00C3598B" w:rsidP="00C3598B">
      <w:pPr>
        <w:pStyle w:val="ListParagraph"/>
        <w:numPr>
          <w:ilvl w:val="1"/>
          <w:numId w:val="2"/>
        </w:numPr>
        <w:tabs>
          <w:tab w:val="left" w:pos="840"/>
        </w:tabs>
        <w:spacing w:before="20"/>
        <w:rPr>
          <w:rFonts w:ascii="Courier New"/>
          <w:color w:val="0D0D0D"/>
          <w:sz w:val="24"/>
        </w:rPr>
      </w:pPr>
      <w:r>
        <w:rPr>
          <w:color w:val="0D0D0D"/>
          <w:sz w:val="24"/>
        </w:rPr>
        <w:t>Investigate and assess reported safety</w:t>
      </w:r>
      <w:r>
        <w:rPr>
          <w:color w:val="0D0D0D"/>
          <w:spacing w:val="-12"/>
          <w:sz w:val="24"/>
        </w:rPr>
        <w:t xml:space="preserve"> </w:t>
      </w:r>
      <w:r>
        <w:rPr>
          <w:color w:val="0D0D0D"/>
          <w:sz w:val="24"/>
        </w:rPr>
        <w:t>hazards</w:t>
      </w:r>
    </w:p>
    <w:p w:rsidR="00C3598B" w:rsidRDefault="00C3598B" w:rsidP="00C3598B">
      <w:pPr>
        <w:pStyle w:val="ListParagraph"/>
        <w:numPr>
          <w:ilvl w:val="1"/>
          <w:numId w:val="2"/>
        </w:numPr>
        <w:tabs>
          <w:tab w:val="left" w:pos="840"/>
        </w:tabs>
        <w:spacing w:before="20" w:line="259" w:lineRule="auto"/>
        <w:ind w:right="180"/>
        <w:rPr>
          <w:rFonts w:ascii="Courier New"/>
          <w:sz w:val="24"/>
        </w:rPr>
      </w:pPr>
      <w:r>
        <w:rPr>
          <w:color w:val="0D0D0D"/>
          <w:sz w:val="24"/>
        </w:rPr>
        <w:t xml:space="preserve">Review and evaluate student </w:t>
      </w:r>
      <w:r>
        <w:rPr>
          <w:color w:val="242525"/>
          <w:sz w:val="24"/>
        </w:rPr>
        <w:t xml:space="preserve">activities, especially </w:t>
      </w:r>
      <w:r>
        <w:rPr>
          <w:color w:val="0D0D0D"/>
          <w:sz w:val="24"/>
        </w:rPr>
        <w:t>field trips, community service projects, high ha</w:t>
      </w:r>
      <w:r>
        <w:rPr>
          <w:color w:val="313634"/>
          <w:sz w:val="24"/>
        </w:rPr>
        <w:t>za</w:t>
      </w:r>
      <w:r>
        <w:rPr>
          <w:color w:val="0D0D0D"/>
          <w:sz w:val="24"/>
        </w:rPr>
        <w:t>rd experiments, sanctioned activiti</w:t>
      </w:r>
      <w:r>
        <w:rPr>
          <w:color w:val="313634"/>
          <w:sz w:val="24"/>
        </w:rPr>
        <w:t>e</w:t>
      </w:r>
      <w:r>
        <w:rPr>
          <w:color w:val="0D0D0D"/>
          <w:sz w:val="24"/>
        </w:rPr>
        <w:t>s,</w:t>
      </w:r>
      <w:r>
        <w:rPr>
          <w:color w:val="0D0D0D"/>
          <w:spacing w:val="-12"/>
          <w:sz w:val="24"/>
        </w:rPr>
        <w:t xml:space="preserve"> </w:t>
      </w:r>
      <w:r>
        <w:rPr>
          <w:color w:val="242525"/>
          <w:sz w:val="24"/>
        </w:rPr>
        <w:t>etc.</w:t>
      </w:r>
    </w:p>
    <w:p w:rsidR="00C3598B" w:rsidRDefault="00C3598B" w:rsidP="00C3598B">
      <w:pPr>
        <w:pStyle w:val="ListParagraph"/>
        <w:numPr>
          <w:ilvl w:val="1"/>
          <w:numId w:val="2"/>
        </w:numPr>
        <w:tabs>
          <w:tab w:val="left" w:pos="840"/>
        </w:tabs>
        <w:spacing w:before="19"/>
        <w:rPr>
          <w:rFonts w:ascii="Courier New"/>
          <w:sz w:val="24"/>
        </w:rPr>
      </w:pPr>
      <w:r>
        <w:rPr>
          <w:color w:val="242525"/>
          <w:sz w:val="24"/>
        </w:rPr>
        <w:t xml:space="preserve">Evaluate </w:t>
      </w:r>
      <w:r>
        <w:rPr>
          <w:color w:val="0D0D0D"/>
          <w:sz w:val="24"/>
        </w:rPr>
        <w:t xml:space="preserve">ASI contracts for </w:t>
      </w:r>
      <w:r>
        <w:rPr>
          <w:color w:val="242525"/>
          <w:sz w:val="24"/>
        </w:rPr>
        <w:t xml:space="preserve">construction, </w:t>
      </w:r>
      <w:r>
        <w:rPr>
          <w:color w:val="0D0D0D"/>
          <w:sz w:val="24"/>
        </w:rPr>
        <w:t xml:space="preserve">materials, </w:t>
      </w:r>
      <w:r>
        <w:rPr>
          <w:color w:val="242525"/>
          <w:sz w:val="24"/>
        </w:rPr>
        <w:t>services,</w:t>
      </w:r>
      <w:r>
        <w:rPr>
          <w:color w:val="242525"/>
          <w:spacing w:val="-19"/>
          <w:sz w:val="24"/>
        </w:rPr>
        <w:t xml:space="preserve"> </w:t>
      </w:r>
      <w:r>
        <w:rPr>
          <w:color w:val="0D0D0D"/>
          <w:sz w:val="24"/>
        </w:rPr>
        <w:t>etc.</w:t>
      </w:r>
    </w:p>
    <w:p w:rsidR="00C3598B" w:rsidRDefault="00C3598B" w:rsidP="00C3598B">
      <w:pPr>
        <w:rPr>
          <w:b/>
          <w:sz w:val="24"/>
        </w:rPr>
      </w:pPr>
    </w:p>
    <w:p w:rsidR="00C3598B" w:rsidRDefault="00C3598B" w:rsidP="00C3598B">
      <w:pPr>
        <w:pStyle w:val="BodyText"/>
        <w:spacing w:before="171"/>
        <w:ind w:left="480" w:right="509"/>
      </w:pPr>
      <w:r>
        <w:rPr>
          <w:color w:val="0D0D0D"/>
        </w:rPr>
        <w:t xml:space="preserve">All ASI employees </w:t>
      </w:r>
      <w:r>
        <w:rPr>
          <w:color w:val="242525"/>
        </w:rPr>
        <w:t xml:space="preserve">are </w:t>
      </w:r>
      <w:r>
        <w:rPr>
          <w:color w:val="0D0D0D"/>
        </w:rPr>
        <w:t xml:space="preserve">obligated to report to their </w:t>
      </w:r>
      <w:r>
        <w:rPr>
          <w:color w:val="242525"/>
        </w:rPr>
        <w:t xml:space="preserve">supervisor, </w:t>
      </w:r>
      <w:r>
        <w:rPr>
          <w:color w:val="0D0D0D"/>
        </w:rPr>
        <w:t xml:space="preserve">the Human Resources Manager, or </w:t>
      </w:r>
      <w:r>
        <w:rPr>
          <w:color w:val="242525"/>
        </w:rPr>
        <w:t xml:space="preserve">Executive </w:t>
      </w:r>
      <w:r>
        <w:rPr>
          <w:color w:val="0D0D0D"/>
        </w:rPr>
        <w:t xml:space="preserve">Director any situation that they think poses </w:t>
      </w:r>
      <w:r>
        <w:rPr>
          <w:color w:val="242525"/>
        </w:rPr>
        <w:t xml:space="preserve">an </w:t>
      </w:r>
      <w:r>
        <w:rPr>
          <w:color w:val="0D0D0D"/>
        </w:rPr>
        <w:t>occupational safety ha</w:t>
      </w:r>
      <w:r>
        <w:rPr>
          <w:color w:val="313634"/>
        </w:rPr>
        <w:t>z</w:t>
      </w:r>
      <w:r>
        <w:rPr>
          <w:color w:val="0D0D0D"/>
        </w:rPr>
        <w:t>ard and/or puts the ASI at risk of loss</w:t>
      </w:r>
      <w:r>
        <w:rPr>
          <w:color w:val="313634"/>
        </w:rPr>
        <w:t>.</w:t>
      </w:r>
    </w:p>
    <w:p w:rsidR="00C3598B" w:rsidRDefault="00C3598B" w:rsidP="00C3598B">
      <w:pPr>
        <w:rPr>
          <w:b/>
          <w:sz w:val="24"/>
        </w:rPr>
      </w:pPr>
    </w:p>
    <w:p w:rsidR="00C3598B" w:rsidRDefault="00C3598B" w:rsidP="00C3598B">
      <w:pPr>
        <w:pStyle w:val="BodyText"/>
        <w:ind w:left="480"/>
      </w:pPr>
      <w:r>
        <w:t>The kinds of risk that employees should be alert to include:</w:t>
      </w:r>
    </w:p>
    <w:p w:rsidR="00C3598B" w:rsidRDefault="00C3598B" w:rsidP="00C3598B">
      <w:pPr>
        <w:rPr>
          <w:b/>
          <w:sz w:val="24"/>
        </w:rPr>
      </w:pPr>
    </w:p>
    <w:p w:rsidR="00C3598B" w:rsidRDefault="00C3598B" w:rsidP="00C3598B">
      <w:pPr>
        <w:pStyle w:val="ListParagraph"/>
        <w:numPr>
          <w:ilvl w:val="1"/>
          <w:numId w:val="2"/>
        </w:numPr>
        <w:tabs>
          <w:tab w:val="left" w:pos="840"/>
        </w:tabs>
        <w:spacing w:line="259" w:lineRule="auto"/>
        <w:ind w:right="773"/>
        <w:rPr>
          <w:rFonts w:ascii="Courier New"/>
          <w:color w:val="0D0D0D"/>
          <w:sz w:val="24"/>
        </w:rPr>
      </w:pPr>
      <w:r>
        <w:rPr>
          <w:color w:val="0D0D0D"/>
          <w:sz w:val="24"/>
        </w:rPr>
        <w:t xml:space="preserve">Situations that could lead to death, injury, or inappropriate treatment of </w:t>
      </w:r>
      <w:r>
        <w:rPr>
          <w:color w:val="242525"/>
          <w:sz w:val="24"/>
        </w:rPr>
        <w:t xml:space="preserve">employees, </w:t>
      </w:r>
      <w:r>
        <w:rPr>
          <w:color w:val="0D0D0D"/>
          <w:sz w:val="24"/>
        </w:rPr>
        <w:t>students, and</w:t>
      </w:r>
      <w:r>
        <w:rPr>
          <w:color w:val="0D0D0D"/>
          <w:spacing w:val="-5"/>
          <w:sz w:val="24"/>
        </w:rPr>
        <w:t xml:space="preserve"> </w:t>
      </w:r>
      <w:r>
        <w:rPr>
          <w:color w:val="0D0D0D"/>
          <w:sz w:val="24"/>
        </w:rPr>
        <w:t>guests</w:t>
      </w:r>
    </w:p>
    <w:p w:rsidR="00C3598B" w:rsidRDefault="00C3598B" w:rsidP="00C3598B">
      <w:pPr>
        <w:pStyle w:val="ListParagraph"/>
        <w:numPr>
          <w:ilvl w:val="1"/>
          <w:numId w:val="2"/>
        </w:numPr>
        <w:tabs>
          <w:tab w:val="left" w:pos="840"/>
        </w:tabs>
        <w:spacing w:before="19"/>
        <w:rPr>
          <w:rFonts w:ascii="Courier New"/>
          <w:color w:val="0D0D0D"/>
          <w:sz w:val="24"/>
        </w:rPr>
      </w:pPr>
      <w:r>
        <w:rPr>
          <w:color w:val="0D0D0D"/>
          <w:sz w:val="24"/>
        </w:rPr>
        <w:t>Physical damage to ASI</w:t>
      </w:r>
      <w:r>
        <w:rPr>
          <w:color w:val="0D0D0D"/>
          <w:spacing w:val="-4"/>
          <w:sz w:val="24"/>
        </w:rPr>
        <w:t xml:space="preserve"> </w:t>
      </w:r>
      <w:r>
        <w:rPr>
          <w:color w:val="0D0D0D"/>
          <w:sz w:val="24"/>
        </w:rPr>
        <w:t>property</w:t>
      </w:r>
    </w:p>
    <w:p w:rsidR="00C3598B" w:rsidRDefault="00C3598B" w:rsidP="00C3598B">
      <w:pPr>
        <w:pStyle w:val="ListParagraph"/>
        <w:numPr>
          <w:ilvl w:val="1"/>
          <w:numId w:val="2"/>
        </w:numPr>
        <w:tabs>
          <w:tab w:val="left" w:pos="840"/>
        </w:tabs>
        <w:spacing w:before="20"/>
        <w:rPr>
          <w:rFonts w:ascii="Courier New"/>
          <w:color w:val="242525"/>
          <w:sz w:val="24"/>
        </w:rPr>
      </w:pPr>
      <w:r>
        <w:rPr>
          <w:color w:val="0D0D0D"/>
          <w:sz w:val="24"/>
        </w:rPr>
        <w:t>Loss of revenues due to property</w:t>
      </w:r>
      <w:r>
        <w:rPr>
          <w:color w:val="0D0D0D"/>
          <w:spacing w:val="-7"/>
          <w:sz w:val="24"/>
        </w:rPr>
        <w:t xml:space="preserve"> </w:t>
      </w:r>
      <w:r>
        <w:rPr>
          <w:color w:val="0D0D0D"/>
          <w:sz w:val="24"/>
        </w:rPr>
        <w:t>damage</w:t>
      </w:r>
    </w:p>
    <w:p w:rsidR="00C3598B" w:rsidRDefault="00C3598B" w:rsidP="00C3598B">
      <w:pPr>
        <w:pStyle w:val="ListParagraph"/>
        <w:numPr>
          <w:ilvl w:val="1"/>
          <w:numId w:val="2"/>
        </w:numPr>
        <w:tabs>
          <w:tab w:val="left" w:pos="840"/>
        </w:tabs>
        <w:spacing w:before="20"/>
        <w:rPr>
          <w:rFonts w:ascii="Courier New"/>
          <w:color w:val="0D0D0D"/>
          <w:sz w:val="24"/>
        </w:rPr>
      </w:pPr>
      <w:r>
        <w:rPr>
          <w:color w:val="0D0D0D"/>
          <w:sz w:val="24"/>
        </w:rPr>
        <w:t>Liability claims against ASI due to damage to non</w:t>
      </w:r>
      <w:r>
        <w:rPr>
          <w:color w:val="313634"/>
          <w:sz w:val="24"/>
        </w:rPr>
        <w:t>-</w:t>
      </w:r>
      <w:r>
        <w:rPr>
          <w:color w:val="0D0D0D"/>
          <w:sz w:val="24"/>
        </w:rPr>
        <w:t>AS I property</w:t>
      </w:r>
      <w:r>
        <w:rPr>
          <w:color w:val="313634"/>
          <w:sz w:val="24"/>
        </w:rPr>
        <w:t>,</w:t>
      </w:r>
      <w:r>
        <w:rPr>
          <w:color w:val="313634"/>
          <w:spacing w:val="-19"/>
          <w:sz w:val="24"/>
        </w:rPr>
        <w:t xml:space="preserve"> </w:t>
      </w:r>
      <w:r>
        <w:rPr>
          <w:color w:val="242525"/>
          <w:sz w:val="24"/>
        </w:rPr>
        <w:t>and</w:t>
      </w:r>
    </w:p>
    <w:p w:rsidR="00C3598B" w:rsidRDefault="00C3598B" w:rsidP="00C3598B">
      <w:pPr>
        <w:pStyle w:val="ListParagraph"/>
        <w:numPr>
          <w:ilvl w:val="1"/>
          <w:numId w:val="2"/>
        </w:numPr>
        <w:tabs>
          <w:tab w:val="left" w:pos="840"/>
        </w:tabs>
        <w:spacing w:before="22"/>
        <w:rPr>
          <w:rFonts w:ascii="Courier New"/>
          <w:color w:val="0D0D0D"/>
          <w:sz w:val="24"/>
        </w:rPr>
      </w:pPr>
      <w:r>
        <w:rPr>
          <w:color w:val="0D0D0D"/>
          <w:sz w:val="24"/>
        </w:rPr>
        <w:t xml:space="preserve">Losses resulting from fraudulent or </w:t>
      </w:r>
      <w:r>
        <w:rPr>
          <w:color w:val="242525"/>
          <w:sz w:val="24"/>
        </w:rPr>
        <w:t>criminal</w:t>
      </w:r>
      <w:r>
        <w:rPr>
          <w:color w:val="242525"/>
          <w:spacing w:val="-13"/>
          <w:sz w:val="24"/>
        </w:rPr>
        <w:t xml:space="preserve"> </w:t>
      </w:r>
      <w:r>
        <w:rPr>
          <w:color w:val="0D0D0D"/>
          <w:sz w:val="24"/>
        </w:rPr>
        <w:t>acts</w:t>
      </w:r>
    </w:p>
    <w:p w:rsidR="00C3598B" w:rsidRDefault="00C3598B" w:rsidP="00C3598B">
      <w:pPr>
        <w:rPr>
          <w:b/>
          <w:sz w:val="24"/>
        </w:rPr>
      </w:pPr>
    </w:p>
    <w:p w:rsidR="00C3598B" w:rsidRDefault="00C3598B" w:rsidP="00C3598B">
      <w:pPr>
        <w:pStyle w:val="Heading1"/>
        <w:numPr>
          <w:ilvl w:val="0"/>
          <w:numId w:val="2"/>
        </w:numPr>
        <w:tabs>
          <w:tab w:val="left" w:pos="480"/>
        </w:tabs>
        <w:rPr>
          <w:rFonts w:ascii="Arial"/>
        </w:rPr>
      </w:pPr>
      <w:r>
        <w:rPr>
          <w:color w:val="313634"/>
        </w:rPr>
        <w:t>Evaluation</w:t>
      </w:r>
    </w:p>
    <w:p w:rsidR="00C3598B" w:rsidRDefault="00C3598B" w:rsidP="00C3598B">
      <w:pPr>
        <w:pStyle w:val="BodyText"/>
        <w:spacing w:before="9"/>
        <w:rPr>
          <w:b/>
          <w:sz w:val="26"/>
        </w:rPr>
      </w:pPr>
    </w:p>
    <w:p w:rsidR="00C3598B" w:rsidRDefault="00C3598B" w:rsidP="00C3598B">
      <w:pPr>
        <w:pStyle w:val="BodyText"/>
        <w:spacing w:before="1"/>
        <w:ind w:left="479" w:right="243"/>
      </w:pPr>
      <w:r>
        <w:rPr>
          <w:color w:val="0D0D0D"/>
        </w:rPr>
        <w:t>Identified risks that pose a potentially precedent-setting, broad</w:t>
      </w:r>
      <w:r>
        <w:rPr>
          <w:color w:val="313634"/>
        </w:rPr>
        <w:t xml:space="preserve">, </w:t>
      </w:r>
      <w:r>
        <w:rPr>
          <w:color w:val="0D0D0D"/>
        </w:rPr>
        <w:t xml:space="preserve">or major impact to ASI shall be </w:t>
      </w:r>
      <w:r>
        <w:rPr>
          <w:color w:val="242525"/>
        </w:rPr>
        <w:t xml:space="preserve">evaluated </w:t>
      </w:r>
      <w:r>
        <w:rPr>
          <w:color w:val="0D0D0D"/>
        </w:rPr>
        <w:t xml:space="preserve">by the </w:t>
      </w:r>
      <w:r>
        <w:rPr>
          <w:color w:val="242525"/>
        </w:rPr>
        <w:t xml:space="preserve">Executive </w:t>
      </w:r>
      <w:r>
        <w:rPr>
          <w:color w:val="0D0D0D"/>
        </w:rPr>
        <w:t xml:space="preserve">Director, in </w:t>
      </w:r>
      <w:r>
        <w:rPr>
          <w:color w:val="242525"/>
        </w:rPr>
        <w:t xml:space="preserve">conjunction </w:t>
      </w:r>
      <w:r>
        <w:rPr>
          <w:color w:val="0D0D0D"/>
        </w:rPr>
        <w:t xml:space="preserve">with other ASI and campus staff as </w:t>
      </w:r>
      <w:r>
        <w:rPr>
          <w:color w:val="242525"/>
        </w:rPr>
        <w:t xml:space="preserve">appropriate, </w:t>
      </w:r>
      <w:r>
        <w:rPr>
          <w:color w:val="0D0D0D"/>
        </w:rPr>
        <w:t>based on the following criteria:</w:t>
      </w:r>
    </w:p>
    <w:p w:rsidR="00C3598B" w:rsidRDefault="00C3598B" w:rsidP="00C3598B">
      <w:pPr>
        <w:rPr>
          <w:b/>
          <w:sz w:val="24"/>
        </w:rPr>
      </w:pPr>
    </w:p>
    <w:p w:rsidR="00C3598B" w:rsidRDefault="00C3598B" w:rsidP="00C3598B">
      <w:pPr>
        <w:pStyle w:val="ListParagraph"/>
        <w:numPr>
          <w:ilvl w:val="1"/>
          <w:numId w:val="2"/>
        </w:numPr>
        <w:tabs>
          <w:tab w:val="left" w:pos="840"/>
        </w:tabs>
        <w:rPr>
          <w:rFonts w:ascii="Courier New"/>
          <w:color w:val="0D0D0D"/>
          <w:sz w:val="24"/>
        </w:rPr>
      </w:pPr>
      <w:r>
        <w:rPr>
          <w:color w:val="0D0D0D"/>
          <w:sz w:val="24"/>
        </w:rPr>
        <w:t xml:space="preserve">Severity </w:t>
      </w:r>
      <w:r>
        <w:rPr>
          <w:color w:val="313634"/>
          <w:sz w:val="24"/>
        </w:rPr>
        <w:t xml:space="preserve">- </w:t>
      </w:r>
      <w:r>
        <w:rPr>
          <w:color w:val="0D0D0D"/>
          <w:sz w:val="24"/>
        </w:rPr>
        <w:t>the amount of human harm or property loss that can</w:t>
      </w:r>
      <w:r>
        <w:rPr>
          <w:color w:val="0D0D0D"/>
          <w:spacing w:val="-15"/>
          <w:sz w:val="24"/>
        </w:rPr>
        <w:t xml:space="preserve"> </w:t>
      </w:r>
      <w:r>
        <w:rPr>
          <w:color w:val="0D0D0D"/>
          <w:sz w:val="24"/>
        </w:rPr>
        <w:t>occur</w:t>
      </w:r>
    </w:p>
    <w:p w:rsidR="00C3598B" w:rsidRDefault="00C3598B" w:rsidP="00C3598B">
      <w:pPr>
        <w:pStyle w:val="ListParagraph"/>
        <w:numPr>
          <w:ilvl w:val="1"/>
          <w:numId w:val="2"/>
        </w:numPr>
        <w:tabs>
          <w:tab w:val="left" w:pos="840"/>
        </w:tabs>
        <w:spacing w:before="20"/>
        <w:rPr>
          <w:rFonts w:ascii="Courier New"/>
          <w:color w:val="0D0D0D"/>
          <w:sz w:val="24"/>
        </w:rPr>
      </w:pPr>
      <w:r>
        <w:rPr>
          <w:color w:val="0D0D0D"/>
          <w:sz w:val="24"/>
        </w:rPr>
        <w:lastRenderedPageBreak/>
        <w:t xml:space="preserve">Frequency of </w:t>
      </w:r>
      <w:r>
        <w:rPr>
          <w:color w:val="242525"/>
          <w:sz w:val="24"/>
        </w:rPr>
        <w:t xml:space="preserve">Exposure- </w:t>
      </w:r>
      <w:r>
        <w:rPr>
          <w:color w:val="0D0D0D"/>
          <w:sz w:val="24"/>
        </w:rPr>
        <w:t xml:space="preserve">how often the event or </w:t>
      </w:r>
      <w:r>
        <w:rPr>
          <w:color w:val="242525"/>
          <w:sz w:val="24"/>
        </w:rPr>
        <w:t xml:space="preserve">activity, </w:t>
      </w:r>
      <w:r>
        <w:rPr>
          <w:color w:val="0D0D0D"/>
          <w:sz w:val="24"/>
        </w:rPr>
        <w:t>takes</w:t>
      </w:r>
      <w:r>
        <w:rPr>
          <w:color w:val="0D0D0D"/>
          <w:spacing w:val="-16"/>
          <w:sz w:val="24"/>
        </w:rPr>
        <w:t xml:space="preserve"> </w:t>
      </w:r>
      <w:r>
        <w:rPr>
          <w:color w:val="0D0D0D"/>
          <w:sz w:val="24"/>
        </w:rPr>
        <w:t>place</w:t>
      </w:r>
    </w:p>
    <w:p w:rsidR="00C3598B" w:rsidRDefault="00C3598B" w:rsidP="00C3598B">
      <w:pPr>
        <w:pStyle w:val="ListParagraph"/>
        <w:numPr>
          <w:ilvl w:val="1"/>
          <w:numId w:val="2"/>
        </w:numPr>
        <w:tabs>
          <w:tab w:val="left" w:pos="840"/>
        </w:tabs>
        <w:spacing w:before="20" w:line="259" w:lineRule="auto"/>
        <w:ind w:right="897"/>
        <w:rPr>
          <w:rFonts w:ascii="Courier New"/>
          <w:color w:val="0D0D0D"/>
          <w:sz w:val="24"/>
        </w:rPr>
      </w:pPr>
      <w:r>
        <w:rPr>
          <w:color w:val="0D0D0D"/>
          <w:sz w:val="24"/>
        </w:rPr>
        <w:t xml:space="preserve">Predictability </w:t>
      </w:r>
      <w:r>
        <w:rPr>
          <w:color w:val="313634"/>
          <w:sz w:val="24"/>
        </w:rPr>
        <w:t xml:space="preserve">- </w:t>
      </w:r>
      <w:r>
        <w:rPr>
          <w:color w:val="0D0D0D"/>
          <w:sz w:val="24"/>
        </w:rPr>
        <w:t xml:space="preserve">the ability to anticipate losses associated with </w:t>
      </w:r>
      <w:r>
        <w:rPr>
          <w:color w:val="242525"/>
          <w:sz w:val="24"/>
        </w:rPr>
        <w:t xml:space="preserve">specific activities </w:t>
      </w:r>
      <w:r>
        <w:rPr>
          <w:color w:val="0D0D0D"/>
          <w:sz w:val="24"/>
        </w:rPr>
        <w:t>or conditions</w:t>
      </w:r>
    </w:p>
    <w:p w:rsidR="00C3598B" w:rsidRDefault="00C3598B" w:rsidP="00C3598B">
      <w:pPr>
        <w:pStyle w:val="ListParagraph"/>
        <w:numPr>
          <w:ilvl w:val="1"/>
          <w:numId w:val="2"/>
        </w:numPr>
        <w:tabs>
          <w:tab w:val="left" w:pos="840"/>
        </w:tabs>
        <w:spacing w:before="19"/>
        <w:rPr>
          <w:rFonts w:ascii="Courier New"/>
          <w:color w:val="0D0D0D"/>
          <w:sz w:val="24"/>
        </w:rPr>
      </w:pPr>
      <w:r>
        <w:rPr>
          <w:color w:val="0D0D0D"/>
          <w:sz w:val="24"/>
        </w:rPr>
        <w:t xml:space="preserve">Probability </w:t>
      </w:r>
      <w:r>
        <w:rPr>
          <w:color w:val="313634"/>
          <w:sz w:val="24"/>
        </w:rPr>
        <w:t xml:space="preserve">- </w:t>
      </w:r>
      <w:r>
        <w:rPr>
          <w:color w:val="0D0D0D"/>
          <w:sz w:val="24"/>
        </w:rPr>
        <w:t>the actuarial chance of a</w:t>
      </w:r>
      <w:r>
        <w:rPr>
          <w:color w:val="0D0D0D"/>
          <w:spacing w:val="-14"/>
          <w:sz w:val="24"/>
        </w:rPr>
        <w:t xml:space="preserve"> </w:t>
      </w:r>
      <w:r>
        <w:rPr>
          <w:color w:val="0D0D0D"/>
          <w:sz w:val="24"/>
        </w:rPr>
        <w:t>loss</w:t>
      </w:r>
    </w:p>
    <w:p w:rsidR="00C3598B" w:rsidRDefault="00C3598B" w:rsidP="00C3598B">
      <w:pPr>
        <w:rPr>
          <w:b/>
          <w:sz w:val="24"/>
        </w:rPr>
      </w:pPr>
    </w:p>
    <w:p w:rsidR="00C3598B" w:rsidRDefault="00C3598B" w:rsidP="00C3598B">
      <w:pPr>
        <w:rPr>
          <w:b/>
          <w:sz w:val="24"/>
        </w:rPr>
      </w:pPr>
    </w:p>
    <w:p w:rsidR="00C3598B" w:rsidRDefault="00C3598B" w:rsidP="00C3598B">
      <w:pPr>
        <w:rPr>
          <w:b/>
          <w:sz w:val="24"/>
        </w:rPr>
      </w:pPr>
    </w:p>
    <w:p w:rsidR="00C3598B" w:rsidRDefault="00C3598B" w:rsidP="00C3598B">
      <w:pPr>
        <w:rPr>
          <w:b/>
          <w:sz w:val="24"/>
        </w:rPr>
      </w:pPr>
    </w:p>
    <w:p w:rsidR="00C3598B" w:rsidRDefault="00C3598B" w:rsidP="00C3598B">
      <w:pPr>
        <w:pStyle w:val="BodyText"/>
        <w:spacing w:before="228"/>
        <w:ind w:left="480" w:right="334"/>
        <w:jc w:val="both"/>
      </w:pPr>
      <w:r>
        <w:rPr>
          <w:color w:val="0D0D0D"/>
        </w:rPr>
        <w:t xml:space="preserve">In order to select the most practicable method of reducing exposure, the </w:t>
      </w:r>
      <w:r>
        <w:rPr>
          <w:color w:val="242525"/>
        </w:rPr>
        <w:t xml:space="preserve">Executive </w:t>
      </w:r>
      <w:r>
        <w:rPr>
          <w:color w:val="0D0D0D"/>
        </w:rPr>
        <w:t xml:space="preserve">Director shall further </w:t>
      </w:r>
      <w:r>
        <w:rPr>
          <w:color w:val="242525"/>
        </w:rPr>
        <w:t xml:space="preserve">evaluate </w:t>
      </w:r>
      <w:r>
        <w:rPr>
          <w:color w:val="0D0D0D"/>
        </w:rPr>
        <w:t xml:space="preserve">risks, taking into consideration cost implications </w:t>
      </w:r>
      <w:r>
        <w:rPr>
          <w:color w:val="242525"/>
        </w:rPr>
        <w:t xml:space="preserve">and </w:t>
      </w:r>
      <w:r>
        <w:rPr>
          <w:color w:val="0D0D0D"/>
        </w:rPr>
        <w:t>realized benefits associated with the activity</w:t>
      </w:r>
      <w:r>
        <w:rPr>
          <w:color w:val="313634"/>
        </w:rPr>
        <w:t>.</w:t>
      </w:r>
    </w:p>
    <w:p w:rsidR="00C3598B" w:rsidRDefault="00C3598B" w:rsidP="00C3598B">
      <w:pPr>
        <w:pStyle w:val="BodyText"/>
        <w:ind w:left="480" w:right="563"/>
      </w:pPr>
      <w:r>
        <w:rPr>
          <w:color w:val="0D0D0D"/>
        </w:rPr>
        <w:t>Identified risks which pose a narrow and/or case</w:t>
      </w:r>
      <w:r>
        <w:rPr>
          <w:color w:val="313634"/>
        </w:rPr>
        <w:t>-</w:t>
      </w:r>
      <w:r>
        <w:rPr>
          <w:color w:val="0D0D0D"/>
        </w:rPr>
        <w:t xml:space="preserve">specific impact will be evaluated by the applicable administrative unit for the determination of appropriate </w:t>
      </w:r>
      <w:r>
        <w:rPr>
          <w:color w:val="242525"/>
        </w:rPr>
        <w:t xml:space="preserve">control </w:t>
      </w:r>
      <w:r>
        <w:rPr>
          <w:color w:val="0D0D0D"/>
        </w:rPr>
        <w:t>or mitigation measures.</w:t>
      </w:r>
    </w:p>
    <w:p w:rsidR="00C3598B" w:rsidRDefault="00C3598B" w:rsidP="00C3598B">
      <w:pPr>
        <w:rPr>
          <w:b/>
          <w:sz w:val="24"/>
        </w:rPr>
      </w:pPr>
    </w:p>
    <w:p w:rsidR="00C3598B" w:rsidRDefault="00C3598B" w:rsidP="00C3598B">
      <w:pPr>
        <w:pStyle w:val="Heading1"/>
        <w:numPr>
          <w:ilvl w:val="0"/>
          <w:numId w:val="2"/>
        </w:numPr>
        <w:tabs>
          <w:tab w:val="left" w:pos="480"/>
        </w:tabs>
        <w:rPr>
          <w:rFonts w:ascii="Arial"/>
          <w:color w:val="0D0D0D"/>
        </w:rPr>
      </w:pPr>
      <w:r>
        <w:rPr>
          <w:color w:val="0D0D0D"/>
        </w:rPr>
        <w:t>Control</w:t>
      </w:r>
    </w:p>
    <w:p w:rsidR="00C3598B" w:rsidRDefault="00C3598B" w:rsidP="00C3598B">
      <w:pPr>
        <w:pStyle w:val="BodyText"/>
        <w:spacing w:before="10"/>
        <w:rPr>
          <w:b/>
          <w:sz w:val="26"/>
        </w:rPr>
      </w:pPr>
    </w:p>
    <w:p w:rsidR="00C3598B" w:rsidRDefault="00C3598B" w:rsidP="00C3598B">
      <w:pPr>
        <w:pStyle w:val="BodyText"/>
        <w:ind w:left="480" w:right="115"/>
        <w:jc w:val="both"/>
      </w:pPr>
      <w:r>
        <w:rPr>
          <w:color w:val="1C1D1D"/>
        </w:rPr>
        <w:t>Based on the above criteria and assessment</w:t>
      </w:r>
      <w:r>
        <w:rPr>
          <w:color w:val="424242"/>
        </w:rPr>
        <w:t xml:space="preserve">, </w:t>
      </w:r>
      <w:r>
        <w:rPr>
          <w:color w:val="1C1D1D"/>
        </w:rPr>
        <w:t>the Executive Director shall determine what method of control provides the most effective means of risk reduction without compromising the mission of the ASI.  The general types of suitable control techniques used shall include:</w:t>
      </w:r>
    </w:p>
    <w:p w:rsidR="00C3598B" w:rsidRDefault="00C3598B" w:rsidP="00C3598B">
      <w:pPr>
        <w:pStyle w:val="BodyText"/>
        <w:spacing w:before="1"/>
      </w:pPr>
    </w:p>
    <w:p w:rsidR="00C3598B" w:rsidRDefault="00C3598B" w:rsidP="00C3598B">
      <w:pPr>
        <w:pStyle w:val="ListParagraph"/>
        <w:numPr>
          <w:ilvl w:val="1"/>
          <w:numId w:val="2"/>
        </w:numPr>
        <w:tabs>
          <w:tab w:val="left" w:pos="840"/>
        </w:tabs>
        <w:spacing w:before="1"/>
        <w:jc w:val="both"/>
        <w:rPr>
          <w:rFonts w:ascii="Courier New"/>
          <w:color w:val="1C1D1D"/>
          <w:sz w:val="24"/>
        </w:rPr>
      </w:pPr>
      <w:r>
        <w:rPr>
          <w:color w:val="1C1D1D"/>
          <w:sz w:val="24"/>
        </w:rPr>
        <w:t>Avoidance</w:t>
      </w:r>
    </w:p>
    <w:p w:rsidR="00C3598B" w:rsidRDefault="00C3598B" w:rsidP="00C3598B">
      <w:pPr>
        <w:pStyle w:val="ListParagraph"/>
        <w:numPr>
          <w:ilvl w:val="1"/>
          <w:numId w:val="2"/>
        </w:numPr>
        <w:tabs>
          <w:tab w:val="left" w:pos="840"/>
        </w:tabs>
        <w:spacing w:before="20"/>
        <w:jc w:val="both"/>
        <w:rPr>
          <w:rFonts w:ascii="Courier New"/>
          <w:color w:val="1C1D1D"/>
          <w:sz w:val="24"/>
        </w:rPr>
      </w:pPr>
      <w:r>
        <w:rPr>
          <w:color w:val="1C1D1D"/>
          <w:sz w:val="24"/>
        </w:rPr>
        <w:t>Loss Prevention and</w:t>
      </w:r>
      <w:r>
        <w:rPr>
          <w:color w:val="1C1D1D"/>
          <w:spacing w:val="-6"/>
          <w:sz w:val="24"/>
        </w:rPr>
        <w:t xml:space="preserve"> </w:t>
      </w:r>
      <w:r>
        <w:rPr>
          <w:color w:val="1C1D1D"/>
          <w:sz w:val="24"/>
        </w:rPr>
        <w:t>Reduction</w:t>
      </w:r>
    </w:p>
    <w:p w:rsidR="00C3598B" w:rsidRDefault="00C3598B" w:rsidP="00C3598B">
      <w:pPr>
        <w:pStyle w:val="ListParagraph"/>
        <w:numPr>
          <w:ilvl w:val="1"/>
          <w:numId w:val="2"/>
        </w:numPr>
        <w:tabs>
          <w:tab w:val="left" w:pos="840"/>
        </w:tabs>
        <w:spacing w:before="22"/>
        <w:jc w:val="both"/>
        <w:rPr>
          <w:rFonts w:ascii="Courier New"/>
          <w:color w:val="0D0D0D"/>
          <w:sz w:val="24"/>
        </w:rPr>
      </w:pPr>
      <w:r>
        <w:rPr>
          <w:color w:val="1C1D1D"/>
          <w:sz w:val="24"/>
        </w:rPr>
        <w:t>Risk</w:t>
      </w:r>
      <w:r>
        <w:rPr>
          <w:color w:val="1C1D1D"/>
          <w:spacing w:val="-7"/>
          <w:sz w:val="24"/>
        </w:rPr>
        <w:t xml:space="preserve"> </w:t>
      </w:r>
      <w:r>
        <w:rPr>
          <w:color w:val="1C1D1D"/>
          <w:sz w:val="24"/>
        </w:rPr>
        <w:t>Transfer</w:t>
      </w:r>
    </w:p>
    <w:p w:rsidR="00C3598B" w:rsidRDefault="00C3598B" w:rsidP="00C3598B">
      <w:pPr>
        <w:pStyle w:val="BodyText"/>
        <w:spacing w:before="6"/>
        <w:rPr>
          <w:sz w:val="25"/>
        </w:rPr>
      </w:pPr>
    </w:p>
    <w:p w:rsidR="00C3598B" w:rsidRDefault="00C3598B" w:rsidP="00C3598B">
      <w:pPr>
        <w:pStyle w:val="BodyText"/>
        <w:ind w:left="479" w:right="117"/>
        <w:jc w:val="both"/>
      </w:pPr>
      <w:r>
        <w:rPr>
          <w:color w:val="1C1D1D"/>
        </w:rPr>
        <w:t>The responsibility and cost of enforcing the control measure(s) shall be that of the  department that controls or generates the activity presenting the risk exposure, subject to the concurrence of the Executive</w:t>
      </w:r>
      <w:r>
        <w:rPr>
          <w:color w:val="1C1D1D"/>
          <w:spacing w:val="-10"/>
        </w:rPr>
        <w:t xml:space="preserve"> </w:t>
      </w:r>
      <w:r>
        <w:rPr>
          <w:color w:val="1C1D1D"/>
        </w:rPr>
        <w:t>Director</w:t>
      </w:r>
      <w:r>
        <w:rPr>
          <w:color w:val="424242"/>
        </w:rPr>
        <w:t>.</w:t>
      </w:r>
    </w:p>
    <w:p w:rsidR="00C3598B" w:rsidRDefault="00C3598B" w:rsidP="00C3598B">
      <w:pPr>
        <w:rPr>
          <w:b/>
          <w:sz w:val="24"/>
        </w:rPr>
      </w:pPr>
    </w:p>
    <w:p w:rsidR="00C3598B" w:rsidRDefault="00C3598B" w:rsidP="00C3598B">
      <w:pPr>
        <w:pStyle w:val="Heading1"/>
        <w:numPr>
          <w:ilvl w:val="0"/>
          <w:numId w:val="2"/>
        </w:numPr>
        <w:tabs>
          <w:tab w:val="left" w:pos="480"/>
        </w:tabs>
        <w:spacing w:before="1"/>
        <w:rPr>
          <w:rFonts w:ascii="Arial"/>
          <w:color w:val="0D0D0D"/>
        </w:rPr>
      </w:pPr>
      <w:r>
        <w:rPr>
          <w:color w:val="0D0D0D"/>
        </w:rPr>
        <w:t>Program</w:t>
      </w:r>
      <w:r>
        <w:rPr>
          <w:color w:val="0D0D0D"/>
          <w:spacing w:val="-6"/>
        </w:rPr>
        <w:t xml:space="preserve"> </w:t>
      </w:r>
      <w:r>
        <w:rPr>
          <w:color w:val="0D0D0D"/>
        </w:rPr>
        <w:t>Monitoring</w:t>
      </w:r>
    </w:p>
    <w:p w:rsidR="00C3598B" w:rsidRDefault="00C3598B" w:rsidP="00C3598B">
      <w:pPr>
        <w:pStyle w:val="BodyText"/>
        <w:spacing w:before="10"/>
        <w:rPr>
          <w:b/>
          <w:sz w:val="26"/>
        </w:rPr>
      </w:pPr>
    </w:p>
    <w:p w:rsidR="00C3598B" w:rsidRDefault="00C3598B" w:rsidP="00C3598B">
      <w:pPr>
        <w:pStyle w:val="BodyText"/>
        <w:spacing w:before="1"/>
        <w:ind w:left="479" w:right="118"/>
        <w:jc w:val="both"/>
        <w:rPr>
          <w:color w:val="424242"/>
        </w:rPr>
      </w:pPr>
      <w:r>
        <w:rPr>
          <w:color w:val="1C1D1D"/>
        </w:rPr>
        <w:t>The Executive Director shall review and monitor ASI activities to ensure that the goals of the risk management program are achieved</w:t>
      </w:r>
      <w:r>
        <w:rPr>
          <w:color w:val="424242"/>
        </w:rPr>
        <w:t xml:space="preserve">. </w:t>
      </w:r>
      <w:r>
        <w:rPr>
          <w:color w:val="1C1D1D"/>
        </w:rPr>
        <w:t>An annual review of occupational injury and illness summary reports, property/personal injury claims reports</w:t>
      </w:r>
      <w:r>
        <w:rPr>
          <w:color w:val="424242"/>
        </w:rPr>
        <w:t xml:space="preserve">, </w:t>
      </w:r>
      <w:r>
        <w:rPr>
          <w:color w:val="1C1D1D"/>
        </w:rPr>
        <w:t>and reported near-miss incidents are a basis reasonable for evaluating the overall effectiveness of the risk management program</w:t>
      </w:r>
      <w:r>
        <w:rPr>
          <w:color w:val="424242"/>
        </w:rPr>
        <w:t xml:space="preserve">. </w:t>
      </w:r>
      <w:r>
        <w:rPr>
          <w:color w:val="1C1D1D"/>
        </w:rPr>
        <w:t xml:space="preserve">This evaluation process </w:t>
      </w:r>
      <w:r>
        <w:rPr>
          <w:color w:val="010101"/>
        </w:rPr>
        <w:t xml:space="preserve">is </w:t>
      </w:r>
      <w:r>
        <w:rPr>
          <w:color w:val="1C1D1D"/>
        </w:rPr>
        <w:t>intended to ensure that the risk management program remains effective and, thus, reduces ASI</w:t>
      </w:r>
      <w:r>
        <w:rPr>
          <w:color w:val="424242"/>
        </w:rPr>
        <w:t>'</w:t>
      </w:r>
      <w:r>
        <w:rPr>
          <w:color w:val="1C1D1D"/>
        </w:rPr>
        <w:t>s exposure to foreseeable risks and associated losses</w:t>
      </w:r>
      <w:r>
        <w:rPr>
          <w:color w:val="424242"/>
        </w:rPr>
        <w:t>.</w:t>
      </w:r>
    </w:p>
    <w:p w:rsidR="00C3598B" w:rsidRDefault="00C3598B" w:rsidP="00C3598B">
      <w:pPr>
        <w:pStyle w:val="BodyText"/>
        <w:spacing w:before="1"/>
        <w:ind w:left="479" w:right="118"/>
        <w:jc w:val="both"/>
      </w:pPr>
    </w:p>
    <w:p w:rsidR="00C3598B" w:rsidRDefault="00C3598B" w:rsidP="00C3598B">
      <w:pPr>
        <w:pStyle w:val="BodyText"/>
        <w:spacing w:before="1"/>
        <w:ind w:left="479" w:right="118"/>
        <w:jc w:val="both"/>
      </w:pPr>
    </w:p>
    <w:p w:rsidR="00C3598B" w:rsidRDefault="00C3598B" w:rsidP="00C3598B">
      <w:pPr>
        <w:pStyle w:val="Heading1"/>
        <w:ind w:left="119"/>
      </w:pPr>
      <w:r>
        <w:t>INSURANCE</w:t>
      </w:r>
    </w:p>
    <w:p w:rsidR="00C3598B" w:rsidRDefault="00C3598B" w:rsidP="00C3598B">
      <w:pPr>
        <w:pStyle w:val="BodyText"/>
        <w:spacing w:before="6"/>
        <w:rPr>
          <w:b/>
          <w:sz w:val="23"/>
        </w:rPr>
      </w:pPr>
    </w:p>
    <w:p w:rsidR="00C3598B" w:rsidRDefault="00C3598B" w:rsidP="00C3598B">
      <w:pPr>
        <w:pStyle w:val="BodyText"/>
        <w:ind w:left="119"/>
      </w:pPr>
      <w:r>
        <w:t>ASI will carry forms of insurance that are appropriate for the type of activities in which the organization is engaged. Liability insurance, errors and omissions insurance for governing board members, fire insurance and workers’ compensation are among the types of insurance that ASI maintains.</w:t>
      </w:r>
    </w:p>
    <w:p w:rsidR="00C3598B" w:rsidRDefault="00C3598B" w:rsidP="00C3598B">
      <w:pPr>
        <w:pStyle w:val="BodyText"/>
        <w:spacing w:before="10"/>
        <w:rPr>
          <w:sz w:val="23"/>
        </w:rPr>
      </w:pPr>
    </w:p>
    <w:p w:rsidR="00C3598B" w:rsidRDefault="00C3598B" w:rsidP="00C3598B">
      <w:pPr>
        <w:pStyle w:val="BodyText"/>
        <w:spacing w:before="1"/>
        <w:ind w:left="119" w:right="303"/>
      </w:pPr>
      <w:r>
        <w:t>The ASI Executive Director or designee will evaluate organizational needs on an annual basis and is obligated to obtain Board of Director approval should significant changes in its coverage be recommended.</w:t>
      </w:r>
    </w:p>
    <w:p w:rsidR="00C3598B" w:rsidRDefault="00C3598B" w:rsidP="00C3598B">
      <w:pPr>
        <w:pStyle w:val="BodyText"/>
        <w:spacing w:before="1"/>
        <w:ind w:left="479" w:right="118"/>
        <w:jc w:val="both"/>
      </w:pPr>
    </w:p>
    <w:p w:rsidR="00C3598B" w:rsidRDefault="00C3598B" w:rsidP="00C3598B">
      <w:pPr>
        <w:pStyle w:val="BodyText"/>
        <w:spacing w:before="1"/>
        <w:ind w:left="479" w:right="118"/>
        <w:jc w:val="both"/>
      </w:pPr>
    </w:p>
    <w:p w:rsidR="00C3598B" w:rsidRDefault="00C3598B" w:rsidP="00C3598B">
      <w:pPr>
        <w:pStyle w:val="Heading1"/>
        <w:spacing w:before="90"/>
        <w:ind w:left="120"/>
        <w:jc w:val="both"/>
      </w:pPr>
      <w:r>
        <w:t>INSURANCE CLAIMS</w:t>
      </w:r>
    </w:p>
    <w:p w:rsidR="00C3598B" w:rsidRDefault="00C3598B" w:rsidP="00C3598B">
      <w:pPr>
        <w:pStyle w:val="BodyText"/>
        <w:spacing w:before="6"/>
        <w:rPr>
          <w:b/>
          <w:sz w:val="23"/>
        </w:rPr>
      </w:pPr>
    </w:p>
    <w:p w:rsidR="00C3598B" w:rsidRDefault="00C3598B" w:rsidP="00C3598B">
      <w:pPr>
        <w:pStyle w:val="BodyText"/>
        <w:spacing w:before="1"/>
        <w:ind w:left="120" w:right="117"/>
        <w:jc w:val="both"/>
      </w:pPr>
      <w:r>
        <w:rPr>
          <w:color w:val="080808"/>
        </w:rPr>
        <w:t xml:space="preserve">Any incident </w:t>
      </w:r>
      <w:r>
        <w:rPr>
          <w:color w:val="202021"/>
        </w:rPr>
        <w:t xml:space="preserve">that </w:t>
      </w:r>
      <w:r>
        <w:rPr>
          <w:color w:val="080808"/>
        </w:rPr>
        <w:t xml:space="preserve">may </w:t>
      </w:r>
      <w:r>
        <w:rPr>
          <w:color w:val="202021"/>
        </w:rPr>
        <w:t xml:space="preserve">be covered by </w:t>
      </w:r>
      <w:r>
        <w:rPr>
          <w:color w:val="080808"/>
        </w:rPr>
        <w:t xml:space="preserve">insurance must </w:t>
      </w:r>
      <w:r>
        <w:rPr>
          <w:color w:val="202021"/>
        </w:rPr>
        <w:t>be reported to the Executive Director so that the incident may be evaluated and reported to the appropriate insurance carrier</w:t>
      </w:r>
      <w:r>
        <w:rPr>
          <w:color w:val="4D4D4D"/>
        </w:rPr>
        <w:t xml:space="preserve">. </w:t>
      </w:r>
      <w:r>
        <w:rPr>
          <w:color w:val="202021"/>
        </w:rPr>
        <w:t xml:space="preserve">The Executive Director will then coordinate with </w:t>
      </w:r>
      <w:r>
        <w:rPr>
          <w:color w:val="080808"/>
        </w:rPr>
        <w:t xml:space="preserve">legal </w:t>
      </w:r>
      <w:r>
        <w:rPr>
          <w:color w:val="202021"/>
        </w:rPr>
        <w:t>counsel on what actions to take concerning the report</w:t>
      </w:r>
      <w:r>
        <w:rPr>
          <w:color w:val="4D4D4D"/>
        </w:rPr>
        <w:t>.</w:t>
      </w:r>
    </w:p>
    <w:p w:rsidR="00C3598B" w:rsidRDefault="00C3598B" w:rsidP="00C3598B">
      <w:pPr>
        <w:pStyle w:val="BodyText"/>
      </w:pPr>
    </w:p>
    <w:p w:rsidR="00C3598B" w:rsidRDefault="00C3598B" w:rsidP="00C3598B">
      <w:pPr>
        <w:pStyle w:val="BodyText"/>
        <w:ind w:left="120" w:right="118"/>
        <w:jc w:val="both"/>
      </w:pPr>
      <w:r>
        <w:rPr>
          <w:color w:val="202021"/>
        </w:rPr>
        <w:t xml:space="preserve">Legal counsel must be </w:t>
      </w:r>
      <w:r>
        <w:rPr>
          <w:color w:val="080808"/>
        </w:rPr>
        <w:t xml:space="preserve">notified </w:t>
      </w:r>
      <w:r>
        <w:rPr>
          <w:color w:val="202021"/>
        </w:rPr>
        <w:t xml:space="preserve">of all claims and consulted for guidance </w:t>
      </w:r>
      <w:r>
        <w:rPr>
          <w:color w:val="080808"/>
        </w:rPr>
        <w:t xml:space="preserve">if </w:t>
      </w:r>
      <w:r>
        <w:rPr>
          <w:color w:val="202021"/>
        </w:rPr>
        <w:t xml:space="preserve">the claim involves bodily </w:t>
      </w:r>
      <w:r>
        <w:rPr>
          <w:color w:val="080808"/>
        </w:rPr>
        <w:t>injury</w:t>
      </w:r>
      <w:r>
        <w:rPr>
          <w:color w:val="333635"/>
        </w:rPr>
        <w:t xml:space="preserve">, </w:t>
      </w:r>
      <w:r>
        <w:rPr>
          <w:color w:val="202021"/>
        </w:rPr>
        <w:t>personal injury</w:t>
      </w:r>
      <w:r>
        <w:rPr>
          <w:color w:val="4D4D4D"/>
        </w:rPr>
        <w:t xml:space="preserve">, </w:t>
      </w:r>
      <w:r>
        <w:rPr>
          <w:color w:val="202021"/>
        </w:rPr>
        <w:t xml:space="preserve">and/or </w:t>
      </w:r>
      <w:r>
        <w:rPr>
          <w:color w:val="080808"/>
        </w:rPr>
        <w:t xml:space="preserve">losses </w:t>
      </w:r>
      <w:r>
        <w:rPr>
          <w:color w:val="202021"/>
        </w:rPr>
        <w:t>that may significantly affect the financial position of the ASI or any of its departments.</w:t>
      </w:r>
    </w:p>
    <w:p w:rsidR="00C3598B" w:rsidRDefault="00C3598B" w:rsidP="00C3598B">
      <w:pPr>
        <w:pStyle w:val="BodyText"/>
        <w:spacing w:before="1"/>
        <w:ind w:right="118"/>
        <w:jc w:val="both"/>
      </w:pPr>
    </w:p>
    <w:p w:rsidR="00C3598B" w:rsidRDefault="00C3598B" w:rsidP="00C3598B">
      <w:pPr>
        <w:pStyle w:val="BodyText"/>
        <w:spacing w:before="1"/>
        <w:ind w:right="118"/>
        <w:jc w:val="both"/>
      </w:pPr>
    </w:p>
    <w:p w:rsidR="00C3598B" w:rsidRDefault="00C3598B" w:rsidP="00C3598B">
      <w:pPr>
        <w:pStyle w:val="Heading1"/>
        <w:ind w:left="120"/>
        <w:jc w:val="both"/>
      </w:pPr>
      <w:r>
        <w:t>FORMS</w:t>
      </w:r>
    </w:p>
    <w:p w:rsidR="00C3598B" w:rsidRDefault="00C3598B" w:rsidP="00C3598B">
      <w:pPr>
        <w:pStyle w:val="BodyText"/>
        <w:spacing w:before="6"/>
        <w:rPr>
          <w:b/>
          <w:sz w:val="23"/>
        </w:rPr>
      </w:pPr>
    </w:p>
    <w:p w:rsidR="00C3598B" w:rsidRDefault="00C3598B" w:rsidP="00C3598B">
      <w:pPr>
        <w:pStyle w:val="BodyText"/>
        <w:ind w:left="120"/>
        <w:jc w:val="both"/>
      </w:pPr>
      <w:r>
        <w:t>There are no forms associated with the execution of this policy.</w:t>
      </w:r>
    </w:p>
    <w:p w:rsidR="00C3598B" w:rsidRDefault="00C3598B" w:rsidP="00C3598B">
      <w:pPr>
        <w:pStyle w:val="BodyText"/>
        <w:spacing w:before="1"/>
        <w:ind w:right="118"/>
        <w:jc w:val="both"/>
      </w:pPr>
    </w:p>
    <w:p w:rsidR="00C3598B" w:rsidRPr="008B3566" w:rsidRDefault="00C3598B" w:rsidP="00C3598B">
      <w:pPr>
        <w:rPr>
          <w:b/>
          <w:sz w:val="24"/>
        </w:rPr>
      </w:pPr>
    </w:p>
    <w:sectPr w:rsidR="00C3598B" w:rsidRPr="008B35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03" w:rsidRDefault="00722003" w:rsidP="008B3566">
      <w:r>
        <w:separator/>
      </w:r>
    </w:p>
  </w:endnote>
  <w:endnote w:type="continuationSeparator" w:id="0">
    <w:p w:rsidR="00722003" w:rsidRDefault="00722003" w:rsidP="008B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239264"/>
      <w:docPartObj>
        <w:docPartGallery w:val="Page Numbers (Bottom of Page)"/>
        <w:docPartUnique/>
      </w:docPartObj>
    </w:sdtPr>
    <w:sdtEndPr/>
    <w:sdtContent>
      <w:sdt>
        <w:sdtPr>
          <w:id w:val="860082579"/>
          <w:docPartObj>
            <w:docPartGallery w:val="Page Numbers (Top of Page)"/>
            <w:docPartUnique/>
          </w:docPartObj>
        </w:sdtPr>
        <w:sdtEndPr/>
        <w:sdtContent>
          <w:p w:rsidR="009804E3" w:rsidRDefault="009804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1B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1B24">
              <w:rPr>
                <w:b/>
                <w:bCs/>
                <w:noProof/>
              </w:rPr>
              <w:t>5</w:t>
            </w:r>
            <w:r>
              <w:rPr>
                <w:b/>
                <w:bCs/>
                <w:sz w:val="24"/>
                <w:szCs w:val="24"/>
              </w:rPr>
              <w:fldChar w:fldCharType="end"/>
            </w:r>
          </w:p>
        </w:sdtContent>
      </w:sdt>
    </w:sdtContent>
  </w:sdt>
  <w:p w:rsidR="00C3598B" w:rsidRDefault="00C35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81382"/>
      <w:docPartObj>
        <w:docPartGallery w:val="Page Numbers (Bottom of Page)"/>
        <w:docPartUnique/>
      </w:docPartObj>
    </w:sdtPr>
    <w:sdtEndPr/>
    <w:sdtContent>
      <w:sdt>
        <w:sdtPr>
          <w:id w:val="269206653"/>
          <w:docPartObj>
            <w:docPartGallery w:val="Page Numbers (Top of Page)"/>
            <w:docPartUnique/>
          </w:docPartObj>
        </w:sdtPr>
        <w:sdtEndPr/>
        <w:sdtContent>
          <w:p w:rsidR="009804E3" w:rsidRDefault="009804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1B2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1B24">
              <w:rPr>
                <w:b/>
                <w:bCs/>
                <w:noProof/>
              </w:rPr>
              <w:t>5</w:t>
            </w:r>
            <w:r>
              <w:rPr>
                <w:b/>
                <w:bCs/>
                <w:sz w:val="24"/>
                <w:szCs w:val="24"/>
              </w:rPr>
              <w:fldChar w:fldCharType="end"/>
            </w:r>
          </w:p>
        </w:sdtContent>
      </w:sdt>
    </w:sdtContent>
  </w:sdt>
  <w:p w:rsidR="008B3566" w:rsidRDefault="008B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03" w:rsidRDefault="00722003" w:rsidP="008B3566">
      <w:r>
        <w:separator/>
      </w:r>
    </w:p>
  </w:footnote>
  <w:footnote w:type="continuationSeparator" w:id="0">
    <w:p w:rsidR="00722003" w:rsidRDefault="00722003" w:rsidP="008B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8B" w:rsidRDefault="00FF7D0D">
    <w:pPr>
      <w:pStyle w:val="Header"/>
    </w:pPr>
    <w:r>
      <w:rPr>
        <w:noProof/>
      </w:rPr>
      <mc:AlternateContent>
        <mc:Choice Requires="wps">
          <w:drawing>
            <wp:anchor distT="0" distB="0" distL="114300" distR="114300" simplePos="0" relativeHeight="251663360" behindDoc="1" locked="0" layoutInCell="1" allowOverlap="1" wp14:anchorId="78902D9E" wp14:editId="4E32F06C">
              <wp:simplePos x="0" y="0"/>
              <wp:positionH relativeFrom="page">
                <wp:posOffset>855023</wp:posOffset>
              </wp:positionH>
              <wp:positionV relativeFrom="page">
                <wp:posOffset>391886</wp:posOffset>
              </wp:positionV>
              <wp:extent cx="2327564" cy="312420"/>
              <wp:effectExtent l="0" t="0" r="158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D0D" w:rsidRDefault="00C3598B" w:rsidP="007703F9">
                          <w:pPr>
                            <w:spacing w:before="10"/>
                            <w:ind w:left="20" w:right="-3"/>
                            <w:rPr>
                              <w:sz w:val="20"/>
                            </w:rPr>
                          </w:pPr>
                          <w:r>
                            <w:rPr>
                              <w:sz w:val="20"/>
                            </w:rPr>
                            <w:t xml:space="preserve">Associated Students, Incorporated </w:t>
                          </w:r>
                        </w:p>
                        <w:p w:rsidR="00C3598B" w:rsidRDefault="00C3598B" w:rsidP="007703F9">
                          <w:pPr>
                            <w:spacing w:before="10"/>
                            <w:ind w:left="20" w:right="-3"/>
                            <w:rPr>
                              <w:sz w:val="20"/>
                            </w:rPr>
                          </w:pPr>
                          <w:r>
                            <w:rPr>
                              <w:sz w:val="20"/>
                            </w:rPr>
                            <w:t>California State University, San Bernardino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2D9E" id="_x0000_t202" coordsize="21600,21600" o:spt="202" path="m,l,21600r21600,l21600,xe">
              <v:stroke joinstyle="miter"/>
              <v:path gradientshapeok="t" o:connecttype="rect"/>
            </v:shapetype>
            <v:shape id="Text Box 2" o:spid="_x0000_s1026" type="#_x0000_t202" style="position:absolute;margin-left:67.3pt;margin-top:30.85pt;width:183.25pt;height:2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uMrw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" filled="f" stroked="f">
              <v:textbox inset="0,0,0,0">
                <w:txbxContent>
                  <w:p w:rsidR="00FF7D0D" w:rsidRDefault="00C3598B" w:rsidP="007703F9">
                    <w:pPr>
                      <w:spacing w:before="10"/>
                      <w:ind w:left="20" w:right="-3"/>
                      <w:rPr>
                        <w:sz w:val="20"/>
                      </w:rPr>
                    </w:pPr>
                    <w:r>
                      <w:rPr>
                        <w:sz w:val="20"/>
                      </w:rPr>
                      <w:t xml:space="preserve">Associated Students, Incorporated </w:t>
                    </w:r>
                  </w:p>
                  <w:p w:rsidR="00C3598B" w:rsidRDefault="00C3598B" w:rsidP="007703F9">
                    <w:pPr>
                      <w:spacing w:before="10"/>
                      <w:ind w:left="20" w:right="-3"/>
                      <w:rPr>
                        <w:sz w:val="20"/>
                      </w:rPr>
                    </w:pPr>
                    <w:r>
                      <w:rPr>
                        <w:sz w:val="20"/>
                      </w:rPr>
                      <w:t>California State University, San Bernardino</w:t>
                    </w:r>
                  </w:p>
                </w:txbxContent>
              </v:textbox>
              <w10:wrap anchorx="page" anchory="page"/>
            </v:shape>
          </w:pict>
        </mc:Fallback>
      </mc:AlternateContent>
    </w:r>
    <w:r w:rsidR="00C3598B">
      <w:rPr>
        <w:noProof/>
      </w:rPr>
      <mc:AlternateContent>
        <mc:Choice Requires="wps">
          <w:drawing>
            <wp:anchor distT="0" distB="0" distL="114300" distR="114300" simplePos="0" relativeHeight="251664384" behindDoc="1" locked="0" layoutInCell="1" allowOverlap="1" wp14:anchorId="40702428" wp14:editId="2927D7D7">
              <wp:simplePos x="0" y="0"/>
              <wp:positionH relativeFrom="page">
                <wp:posOffset>4453247</wp:posOffset>
              </wp:positionH>
              <wp:positionV relativeFrom="page">
                <wp:posOffset>546265</wp:posOffset>
              </wp:positionV>
              <wp:extent cx="2612571" cy="165735"/>
              <wp:effectExtent l="0" t="0" r="165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98B" w:rsidRDefault="00C3598B" w:rsidP="007703F9">
                          <w:pPr>
                            <w:spacing w:before="10"/>
                            <w:ind w:left="20"/>
                            <w:rPr>
                              <w:sz w:val="20"/>
                            </w:rPr>
                          </w:pPr>
                          <w:r>
                            <w:rPr>
                              <w:sz w:val="20"/>
                            </w:rPr>
                            <w:t>Date Revised and Approved:  September 9,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2428" id="Text Box 1" o:spid="_x0000_s1027" type="#_x0000_t202" style="position:absolute;margin-left:350.65pt;margin-top:43pt;width:205.7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HCrgIAALA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" filled="f" stroked="f">
              <v:textbox inset="0,0,0,0">
                <w:txbxContent>
                  <w:p w:rsidR="00C3598B" w:rsidRDefault="00C3598B" w:rsidP="007703F9">
                    <w:pPr>
                      <w:spacing w:before="10"/>
                      <w:ind w:left="20"/>
                      <w:rPr>
                        <w:sz w:val="20"/>
                      </w:rPr>
                    </w:pPr>
                    <w:r>
                      <w:rPr>
                        <w:sz w:val="20"/>
                      </w:rPr>
                      <w:t>Date Revised and Approved:  September 9, 2015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66" w:rsidRDefault="00FF7D0D" w:rsidP="008B3566">
    <w:pPr>
      <w:pStyle w:val="Header"/>
      <w:ind w:left="2520" w:firstLine="4680"/>
    </w:pPr>
    <w:r>
      <w:rPr>
        <w:noProof/>
      </w:rPr>
      <mc:AlternateContent>
        <mc:Choice Requires="wps">
          <w:drawing>
            <wp:anchor distT="0" distB="0" distL="114300" distR="114300" simplePos="0" relativeHeight="251659264" behindDoc="1" locked="0" layoutInCell="1" allowOverlap="1" wp14:anchorId="7B9F5F6F" wp14:editId="2C1D181E">
              <wp:simplePos x="0" y="0"/>
              <wp:positionH relativeFrom="page">
                <wp:posOffset>1009015</wp:posOffset>
              </wp:positionH>
              <wp:positionV relativeFrom="page">
                <wp:posOffset>546100</wp:posOffset>
              </wp:positionV>
              <wp:extent cx="2327275" cy="312420"/>
              <wp:effectExtent l="0" t="0" r="1587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D0D" w:rsidRDefault="008B3566" w:rsidP="008B3566">
                          <w:pPr>
                            <w:spacing w:before="10"/>
                            <w:ind w:left="20" w:right="-3"/>
                            <w:rPr>
                              <w:sz w:val="20"/>
                            </w:rPr>
                          </w:pPr>
                          <w:r>
                            <w:rPr>
                              <w:sz w:val="20"/>
                            </w:rPr>
                            <w:t>Associated Students, Incorporated</w:t>
                          </w:r>
                        </w:p>
                        <w:p w:rsidR="008B3566" w:rsidRDefault="008B3566" w:rsidP="008B3566">
                          <w:pPr>
                            <w:spacing w:before="10"/>
                            <w:ind w:left="20" w:right="-3"/>
                            <w:rPr>
                              <w:sz w:val="20"/>
                            </w:rPr>
                          </w:pPr>
                          <w:r>
                            <w:rPr>
                              <w:sz w:val="20"/>
                            </w:rPr>
                            <w:t>California State University, San Bernardino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F5F6F" id="_x0000_t202" coordsize="21600,21600" o:spt="202" path="m,l,21600r21600,l21600,xe">
              <v:stroke joinstyle="miter"/>
              <v:path gradientshapeok="t" o:connecttype="rect"/>
            </v:shapetype>
            <v:shape id="Text Box 4" o:spid="_x0000_s1028" type="#_x0000_t202" style="position:absolute;left:0;text-align:left;margin-left:79.45pt;margin-top:43pt;width:183.25pt;height:2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1esw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" filled="f" stroked="f">
              <v:textbox inset="0,0,0,0">
                <w:txbxContent>
                  <w:p w:rsidR="00FF7D0D" w:rsidRDefault="008B3566" w:rsidP="008B3566">
                    <w:pPr>
                      <w:spacing w:before="10"/>
                      <w:ind w:left="20" w:right="-3"/>
                      <w:rPr>
                        <w:sz w:val="20"/>
                      </w:rPr>
                    </w:pPr>
                    <w:r>
                      <w:rPr>
                        <w:sz w:val="20"/>
                      </w:rPr>
                      <w:t>Associated Students, Incorporated</w:t>
                    </w:r>
                  </w:p>
                  <w:p w:rsidR="008B3566" w:rsidRDefault="008B3566" w:rsidP="008B3566">
                    <w:pPr>
                      <w:spacing w:before="10"/>
                      <w:ind w:left="20" w:right="-3"/>
                      <w:rPr>
                        <w:sz w:val="20"/>
                      </w:rPr>
                    </w:pPr>
                    <w:r>
                      <w:rPr>
                        <w:sz w:val="20"/>
                      </w:rPr>
                      <w:t>California State University, San Bernardino</w:t>
                    </w:r>
                  </w:p>
                </w:txbxContent>
              </v:textbox>
              <w10:wrap anchorx="page" anchory="page"/>
            </v:shape>
          </w:pict>
        </mc:Fallback>
      </mc:AlternateContent>
    </w:r>
    <w:r w:rsidR="008B3566">
      <w:rPr>
        <w:noProof/>
      </w:rPr>
      <mc:AlternateContent>
        <mc:Choice Requires="wps">
          <w:drawing>
            <wp:anchor distT="0" distB="0" distL="114300" distR="114300" simplePos="0" relativeHeight="251661312" behindDoc="1" locked="0" layoutInCell="1" allowOverlap="1" wp14:anchorId="604502FA" wp14:editId="52900F14">
              <wp:simplePos x="0" y="0"/>
              <wp:positionH relativeFrom="page">
                <wp:posOffset>4659630</wp:posOffset>
              </wp:positionH>
              <wp:positionV relativeFrom="page">
                <wp:posOffset>697865</wp:posOffset>
              </wp:positionV>
              <wp:extent cx="2516505" cy="165735"/>
              <wp:effectExtent l="0" t="0" r="1714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566" w:rsidRDefault="008B3566" w:rsidP="008B3566">
                          <w:pPr>
                            <w:spacing w:before="10"/>
                            <w:ind w:left="20"/>
                            <w:rPr>
                              <w:sz w:val="20"/>
                            </w:rPr>
                          </w:pPr>
                          <w:r>
                            <w:rPr>
                              <w:sz w:val="20"/>
                            </w:rPr>
                            <w:t>Date Revised and Approved:  September 9,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02FA" id="Text Box 5" o:spid="_x0000_s1029" type="#_x0000_t202" style="position:absolute;left:0;text-align:left;margin-left:366.9pt;margin-top:54.95pt;width:198.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rxsgIAALA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" filled="f" stroked="f">
              <v:textbox inset="0,0,0,0">
                <w:txbxContent>
                  <w:p w:rsidR="008B3566" w:rsidRDefault="008B3566" w:rsidP="008B3566">
                    <w:pPr>
                      <w:spacing w:before="10"/>
                      <w:ind w:left="20"/>
                      <w:rPr>
                        <w:sz w:val="20"/>
                      </w:rPr>
                    </w:pPr>
                    <w:r>
                      <w:rPr>
                        <w:sz w:val="20"/>
                      </w:rPr>
                      <w:t>Date Revised and Approved:  September 9, 2015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579B"/>
    <w:multiLevelType w:val="hybridMultilevel"/>
    <w:tmpl w:val="4CFA8B78"/>
    <w:lvl w:ilvl="0" w:tplc="FD4E4176">
      <w:numFmt w:val="bullet"/>
      <w:lvlText w:val="➢"/>
      <w:lvlJc w:val="left"/>
      <w:pPr>
        <w:ind w:left="480" w:hanging="360"/>
      </w:pPr>
      <w:rPr>
        <w:rFonts w:hint="default"/>
        <w:w w:val="105"/>
      </w:rPr>
    </w:lvl>
    <w:lvl w:ilvl="1" w:tplc="B6BA78AA">
      <w:numFmt w:val="bullet"/>
      <w:lvlText w:val="o"/>
      <w:lvlJc w:val="left"/>
      <w:pPr>
        <w:ind w:left="840" w:hanging="360"/>
      </w:pPr>
      <w:rPr>
        <w:rFonts w:hint="default"/>
        <w:w w:val="99"/>
      </w:rPr>
    </w:lvl>
    <w:lvl w:ilvl="2" w:tplc="8E025D80">
      <w:numFmt w:val="bullet"/>
      <w:lvlText w:val="•"/>
      <w:lvlJc w:val="left"/>
      <w:pPr>
        <w:ind w:left="1813" w:hanging="360"/>
      </w:pPr>
      <w:rPr>
        <w:rFonts w:hint="default"/>
      </w:rPr>
    </w:lvl>
    <w:lvl w:ilvl="3" w:tplc="5C18832C">
      <w:numFmt w:val="bullet"/>
      <w:lvlText w:val="•"/>
      <w:lvlJc w:val="left"/>
      <w:pPr>
        <w:ind w:left="2786" w:hanging="360"/>
      </w:pPr>
      <w:rPr>
        <w:rFonts w:hint="default"/>
      </w:rPr>
    </w:lvl>
    <w:lvl w:ilvl="4" w:tplc="922047B8">
      <w:numFmt w:val="bullet"/>
      <w:lvlText w:val="•"/>
      <w:lvlJc w:val="left"/>
      <w:pPr>
        <w:ind w:left="3760" w:hanging="360"/>
      </w:pPr>
      <w:rPr>
        <w:rFonts w:hint="default"/>
      </w:rPr>
    </w:lvl>
    <w:lvl w:ilvl="5" w:tplc="C5D4D4D0">
      <w:numFmt w:val="bullet"/>
      <w:lvlText w:val="•"/>
      <w:lvlJc w:val="left"/>
      <w:pPr>
        <w:ind w:left="4733" w:hanging="360"/>
      </w:pPr>
      <w:rPr>
        <w:rFonts w:hint="default"/>
      </w:rPr>
    </w:lvl>
    <w:lvl w:ilvl="6" w:tplc="B22CF526">
      <w:numFmt w:val="bullet"/>
      <w:lvlText w:val="•"/>
      <w:lvlJc w:val="left"/>
      <w:pPr>
        <w:ind w:left="5706" w:hanging="360"/>
      </w:pPr>
      <w:rPr>
        <w:rFonts w:hint="default"/>
      </w:rPr>
    </w:lvl>
    <w:lvl w:ilvl="7" w:tplc="5292FE1E">
      <w:numFmt w:val="bullet"/>
      <w:lvlText w:val="•"/>
      <w:lvlJc w:val="left"/>
      <w:pPr>
        <w:ind w:left="6680" w:hanging="360"/>
      </w:pPr>
      <w:rPr>
        <w:rFonts w:hint="default"/>
      </w:rPr>
    </w:lvl>
    <w:lvl w:ilvl="8" w:tplc="8ACE9004">
      <w:numFmt w:val="bullet"/>
      <w:lvlText w:val="•"/>
      <w:lvlJc w:val="left"/>
      <w:pPr>
        <w:ind w:left="7653" w:hanging="360"/>
      </w:pPr>
      <w:rPr>
        <w:rFonts w:hint="default"/>
      </w:rPr>
    </w:lvl>
  </w:abstractNum>
  <w:abstractNum w:abstractNumId="1" w15:restartNumberingAfterBreak="0">
    <w:nsid w:val="4320775D"/>
    <w:multiLevelType w:val="hybridMultilevel"/>
    <w:tmpl w:val="F9ACDC2C"/>
    <w:lvl w:ilvl="0" w:tplc="32FEA168">
      <w:start w:val="1"/>
      <w:numFmt w:val="decimal"/>
      <w:lvlText w:val="%1."/>
      <w:lvlJc w:val="left"/>
      <w:pPr>
        <w:ind w:left="865" w:hanging="360"/>
      </w:pPr>
      <w:rPr>
        <w:rFonts w:ascii="Times New Roman" w:eastAsia="Times New Roman" w:hAnsi="Times New Roman" w:cs="Times New Roman" w:hint="default"/>
        <w:spacing w:val="-4"/>
        <w:w w:val="99"/>
        <w:sz w:val="24"/>
        <w:szCs w:val="24"/>
      </w:rPr>
    </w:lvl>
    <w:lvl w:ilvl="1" w:tplc="961AE87E">
      <w:numFmt w:val="bullet"/>
      <w:lvlText w:val="•"/>
      <w:lvlJc w:val="left"/>
      <w:pPr>
        <w:ind w:left="1732" w:hanging="360"/>
      </w:pPr>
      <w:rPr>
        <w:rFonts w:hint="default"/>
      </w:rPr>
    </w:lvl>
    <w:lvl w:ilvl="2" w:tplc="BDC85006">
      <w:numFmt w:val="bullet"/>
      <w:lvlText w:val="•"/>
      <w:lvlJc w:val="left"/>
      <w:pPr>
        <w:ind w:left="2604" w:hanging="360"/>
      </w:pPr>
      <w:rPr>
        <w:rFonts w:hint="default"/>
      </w:rPr>
    </w:lvl>
    <w:lvl w:ilvl="3" w:tplc="44BA1D5E">
      <w:numFmt w:val="bullet"/>
      <w:lvlText w:val="•"/>
      <w:lvlJc w:val="left"/>
      <w:pPr>
        <w:ind w:left="3476" w:hanging="360"/>
      </w:pPr>
      <w:rPr>
        <w:rFonts w:hint="default"/>
      </w:rPr>
    </w:lvl>
    <w:lvl w:ilvl="4" w:tplc="0C28BA0C">
      <w:numFmt w:val="bullet"/>
      <w:lvlText w:val="•"/>
      <w:lvlJc w:val="left"/>
      <w:pPr>
        <w:ind w:left="4348" w:hanging="360"/>
      </w:pPr>
      <w:rPr>
        <w:rFonts w:hint="default"/>
      </w:rPr>
    </w:lvl>
    <w:lvl w:ilvl="5" w:tplc="CED8CE2A">
      <w:numFmt w:val="bullet"/>
      <w:lvlText w:val="•"/>
      <w:lvlJc w:val="left"/>
      <w:pPr>
        <w:ind w:left="5220" w:hanging="360"/>
      </w:pPr>
      <w:rPr>
        <w:rFonts w:hint="default"/>
      </w:rPr>
    </w:lvl>
    <w:lvl w:ilvl="6" w:tplc="AE62620A">
      <w:numFmt w:val="bullet"/>
      <w:lvlText w:val="•"/>
      <w:lvlJc w:val="left"/>
      <w:pPr>
        <w:ind w:left="6092" w:hanging="360"/>
      </w:pPr>
      <w:rPr>
        <w:rFonts w:hint="default"/>
      </w:rPr>
    </w:lvl>
    <w:lvl w:ilvl="7" w:tplc="9FCE0BC8">
      <w:numFmt w:val="bullet"/>
      <w:lvlText w:val="•"/>
      <w:lvlJc w:val="left"/>
      <w:pPr>
        <w:ind w:left="6964" w:hanging="360"/>
      </w:pPr>
      <w:rPr>
        <w:rFonts w:hint="default"/>
      </w:rPr>
    </w:lvl>
    <w:lvl w:ilvl="8" w:tplc="4844E03C">
      <w:numFmt w:val="bullet"/>
      <w:lvlText w:val="•"/>
      <w:lvlJc w:val="left"/>
      <w:pPr>
        <w:ind w:left="783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66"/>
    <w:rsid w:val="000F0E0E"/>
    <w:rsid w:val="005E1B24"/>
    <w:rsid w:val="00722003"/>
    <w:rsid w:val="008B3566"/>
    <w:rsid w:val="009804E3"/>
    <w:rsid w:val="00BF428D"/>
    <w:rsid w:val="00C3598B"/>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2B7B61-1841-4F6B-95DC-EAD4B6F4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356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B3566"/>
    <w:pPr>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566"/>
    <w:pPr>
      <w:tabs>
        <w:tab w:val="center" w:pos="4680"/>
        <w:tab w:val="right" w:pos="9360"/>
      </w:tabs>
    </w:pPr>
  </w:style>
  <w:style w:type="character" w:customStyle="1" w:styleId="HeaderChar">
    <w:name w:val="Header Char"/>
    <w:basedOn w:val="DefaultParagraphFont"/>
    <w:link w:val="Header"/>
    <w:uiPriority w:val="99"/>
    <w:rsid w:val="008B3566"/>
  </w:style>
  <w:style w:type="paragraph" w:styleId="Footer">
    <w:name w:val="footer"/>
    <w:basedOn w:val="Normal"/>
    <w:link w:val="FooterChar"/>
    <w:uiPriority w:val="99"/>
    <w:unhideWhenUsed/>
    <w:rsid w:val="008B3566"/>
    <w:pPr>
      <w:tabs>
        <w:tab w:val="center" w:pos="4680"/>
        <w:tab w:val="right" w:pos="9360"/>
      </w:tabs>
    </w:pPr>
  </w:style>
  <w:style w:type="character" w:customStyle="1" w:styleId="FooterChar">
    <w:name w:val="Footer Char"/>
    <w:basedOn w:val="DefaultParagraphFont"/>
    <w:link w:val="Footer"/>
    <w:uiPriority w:val="99"/>
    <w:rsid w:val="008B3566"/>
  </w:style>
  <w:style w:type="character" w:customStyle="1" w:styleId="Heading1Char">
    <w:name w:val="Heading 1 Char"/>
    <w:basedOn w:val="DefaultParagraphFont"/>
    <w:link w:val="Heading1"/>
    <w:uiPriority w:val="1"/>
    <w:rsid w:val="008B356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3598B"/>
    <w:rPr>
      <w:sz w:val="24"/>
      <w:szCs w:val="24"/>
    </w:rPr>
  </w:style>
  <w:style w:type="character" w:customStyle="1" w:styleId="BodyTextChar">
    <w:name w:val="Body Text Char"/>
    <w:basedOn w:val="DefaultParagraphFont"/>
    <w:link w:val="BodyText"/>
    <w:uiPriority w:val="1"/>
    <w:rsid w:val="00C3598B"/>
    <w:rPr>
      <w:rFonts w:ascii="Times New Roman" w:eastAsia="Times New Roman" w:hAnsi="Times New Roman" w:cs="Times New Roman"/>
      <w:sz w:val="24"/>
      <w:szCs w:val="24"/>
    </w:rPr>
  </w:style>
  <w:style w:type="paragraph" w:styleId="ListParagraph">
    <w:name w:val="List Paragraph"/>
    <w:basedOn w:val="Normal"/>
    <w:uiPriority w:val="1"/>
    <w:qFormat/>
    <w:rsid w:val="00C3598B"/>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dc:creator>
  <cp:lastModifiedBy>Alfredo Jesus Barcenas</cp:lastModifiedBy>
  <cp:revision>2</cp:revision>
  <cp:lastPrinted>2016-12-16T22:23:00Z</cp:lastPrinted>
  <dcterms:created xsi:type="dcterms:W3CDTF">2017-10-06T16:50:00Z</dcterms:created>
  <dcterms:modified xsi:type="dcterms:W3CDTF">2017-10-06T16:50:00Z</dcterms:modified>
</cp:coreProperties>
</file>